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5F6F" w14:textId="14E9099F" w:rsidR="004023BB" w:rsidRPr="005F795B" w:rsidRDefault="004023BB" w:rsidP="004023BB">
      <w:pPr>
        <w:pStyle w:val="Szvegtrzs"/>
        <w:spacing w:before="120" w:after="120" w:line="240" w:lineRule="auto"/>
        <w:jc w:val="center"/>
        <w:rPr>
          <w:rFonts w:cs="Arial"/>
          <w:szCs w:val="20"/>
        </w:rPr>
      </w:pPr>
      <w:r w:rsidRPr="005F795B">
        <w:rPr>
          <w:rFonts w:cs="Arial"/>
          <w:szCs w:val="20"/>
        </w:rPr>
        <w:t>Általános indokolás</w:t>
      </w:r>
    </w:p>
    <w:p w14:paraId="2B89D2E2" w14:textId="77777777" w:rsidR="004023BB" w:rsidRPr="005F795B" w:rsidRDefault="004023BB" w:rsidP="004023BB">
      <w:pPr>
        <w:pStyle w:val="Szvegtrzs"/>
        <w:spacing w:before="120" w:after="120" w:line="240" w:lineRule="auto"/>
        <w:rPr>
          <w:rFonts w:cs="Arial"/>
          <w:szCs w:val="20"/>
        </w:rPr>
      </w:pPr>
    </w:p>
    <w:p w14:paraId="616BEC5C" w14:textId="77777777" w:rsidR="004023BB" w:rsidRPr="005F795B" w:rsidRDefault="004023BB" w:rsidP="004023BB">
      <w:pPr>
        <w:pStyle w:val="Szvegtrzs"/>
        <w:spacing w:before="120" w:after="120" w:line="240" w:lineRule="auto"/>
        <w:rPr>
          <w:rFonts w:cs="Arial"/>
          <w:szCs w:val="20"/>
        </w:rPr>
      </w:pPr>
    </w:p>
    <w:p w14:paraId="04577179" w14:textId="52A99AED" w:rsidR="004023BB" w:rsidRPr="005F795B" w:rsidRDefault="004023BB" w:rsidP="004023BB">
      <w:pPr>
        <w:pStyle w:val="Szvegtrzs"/>
        <w:spacing w:line="240" w:lineRule="auto"/>
        <w:jc w:val="both"/>
      </w:pPr>
      <w:r w:rsidRPr="005F795B">
        <w:t xml:space="preserve">A nem közművel összegyűjtött háztartási szennyvízzel kapcsolatos kötelező helyi közszolgáltatásról szóló 72/2013. (X. 14.) önkormányzati rendelet </w:t>
      </w:r>
      <w:r w:rsidR="00DE5EE5">
        <w:t xml:space="preserve">(a továbbiakban: Rendelet) </w:t>
      </w:r>
      <w:r w:rsidRPr="005F795B">
        <w:t xml:space="preserve">módosítását az FTSZV Fővárosi Településtisztasági és Környezetvédelmi Kft. </w:t>
      </w:r>
      <w:r w:rsidR="00DE5EE5">
        <w:t xml:space="preserve">(a továbbiakban: FTSZV Kft.) </w:t>
      </w:r>
      <w:r w:rsidRPr="005F795B">
        <w:t>kezdeményezte.</w:t>
      </w:r>
    </w:p>
    <w:p w14:paraId="429CBC6A" w14:textId="2425F090" w:rsidR="00DE5EE5" w:rsidRPr="005F795B" w:rsidRDefault="00DE5EE5" w:rsidP="00DE5EE5">
      <w:pPr>
        <w:pStyle w:val="Szvegtrzs"/>
        <w:spacing w:line="240" w:lineRule="auto"/>
        <w:jc w:val="both"/>
      </w:pPr>
      <w:r w:rsidRPr="005F795B">
        <w:t xml:space="preserve">Az FTSZV Kft. </w:t>
      </w:r>
      <w:r>
        <w:t xml:space="preserve">közszolgáltatóként </w:t>
      </w:r>
      <w:r w:rsidRPr="005F795B">
        <w:t xml:space="preserve">minden évben egy alkalommal (legkésőbb szeptember 30-ig) kezdeményezheti a közszolgáltatás egységnyi díjának felülvizsgálatát, melynek figyelembevételével </w:t>
      </w:r>
      <w:r>
        <w:t>a</w:t>
      </w:r>
      <w:r w:rsidRPr="005F795B">
        <w:t xml:space="preserve"> </w:t>
      </w:r>
      <w:r>
        <w:t>R</w:t>
      </w:r>
      <w:r w:rsidRPr="005F795B">
        <w:t xml:space="preserve">endelet 16. § (2) bekezdése szerint a közszolgáltatás legmagasabb egységárait a Fővárosi Közgyűlés határozza meg legalább 1 éves időtartamra. </w:t>
      </w:r>
    </w:p>
    <w:p w14:paraId="0181A22C" w14:textId="0EB388E5" w:rsidR="00DE5EE5" w:rsidRPr="00AA25DA" w:rsidRDefault="00DE5EE5" w:rsidP="00AA25DA">
      <w:pPr>
        <w:pStyle w:val="Szvegtrzs"/>
        <w:spacing w:line="240" w:lineRule="auto"/>
        <w:jc w:val="both"/>
      </w:pPr>
      <w:r w:rsidRPr="005F795B">
        <w:t xml:space="preserve">A közszolgáltatási díjakról a szippantott szennyvízre vonatkozó rezsicsökkentésről, valamint egyes törvényeknek a további rezsicsökkentéssel összefüggő módosításáról szóló 2013. évi CXIV. törvény (a továbbiakban: Rezsitörvény) </w:t>
      </w:r>
      <w:r w:rsidR="00AF59B0">
        <w:t xml:space="preserve">1. § (1) bekezdése </w:t>
      </w:r>
      <w:r w:rsidRPr="00AA25DA">
        <w:t>a természetes személy ingatlantulajdonos</w:t>
      </w:r>
      <w:r w:rsidR="00AF59B0" w:rsidRPr="00AA25DA">
        <w:t>ok vonatkozásában a</w:t>
      </w:r>
      <w:r w:rsidRPr="00AA25DA">
        <w:t xml:space="preserve"> 2013. július 1-jét követő időszak</w:t>
      </w:r>
      <w:r w:rsidR="00AF59B0" w:rsidRPr="00AA25DA">
        <w:t>ra rögzítette a közszolgált</w:t>
      </w:r>
      <w:r w:rsidR="00AF59B0">
        <w:t>a</w:t>
      </w:r>
      <w:r w:rsidR="00AF59B0" w:rsidRPr="00AA25DA">
        <w:t>tásért fizetendő</w:t>
      </w:r>
      <w:r w:rsidR="00AF59B0">
        <w:rPr>
          <w:i/>
          <w:iCs/>
        </w:rPr>
        <w:t xml:space="preserve"> </w:t>
      </w:r>
      <w:r w:rsidR="00AF59B0" w:rsidRPr="00AA25DA">
        <w:t>díjat</w:t>
      </w:r>
      <w:r w:rsidRPr="008A146C">
        <w:rPr>
          <w:i/>
          <w:iCs/>
        </w:rPr>
        <w:t>.</w:t>
      </w:r>
    </w:p>
    <w:p w14:paraId="40538D0D" w14:textId="77777777" w:rsidR="006A3AA5" w:rsidRDefault="00DE5EE5" w:rsidP="00DE5EE5">
      <w:pPr>
        <w:pStyle w:val="Szvegtrzs"/>
        <w:spacing w:line="240" w:lineRule="auto"/>
        <w:jc w:val="both"/>
      </w:pPr>
      <w:r w:rsidRPr="005F795B">
        <w:t xml:space="preserve">A Fővárosi Közgyűlés a </w:t>
      </w:r>
      <w:r w:rsidRPr="00AA25DA">
        <w:rPr>
          <w:i/>
          <w:iCs/>
        </w:rPr>
        <w:t>természetes személy</w:t>
      </w:r>
      <w:r w:rsidRPr="005F795B">
        <w:t xml:space="preserve"> ingatlantulajdonosok részére az idézett rendelkezés figyelembevételével 2013. július 1. óta a Rezsitörvény szabályai szerint állapította meg a nem közművel összegyűjtött háztartási szennyvízzel kapcsolatos közszolgáltatás díjtétele</w:t>
      </w:r>
      <w:r w:rsidR="00AF59B0">
        <w:t>i</w:t>
      </w:r>
      <w:r w:rsidRPr="005F795B">
        <w:t xml:space="preserve">t. A Rezsitörvény hatályos rendelkezései alapján a közszolgáltató 2023-ban is legfeljebb a 2013. január 31-én érvényesített díjak 90%-ban meghatározott díjakat alkalmazhatja a természetes személy ingatlantulajdonosok esetében. </w:t>
      </w:r>
    </w:p>
    <w:p w14:paraId="3495FE4E" w14:textId="764063CE" w:rsidR="00DE5EE5" w:rsidRDefault="00DE5EE5" w:rsidP="00DE5EE5">
      <w:pPr>
        <w:pStyle w:val="Szvegtrzs"/>
        <w:spacing w:line="240" w:lineRule="auto"/>
        <w:jc w:val="both"/>
      </w:pPr>
      <w:r w:rsidRPr="005F795B">
        <w:t xml:space="preserve">Azonban a </w:t>
      </w:r>
      <w:r w:rsidRPr="00AA25DA">
        <w:rPr>
          <w:i/>
          <w:iCs/>
        </w:rPr>
        <w:t>nem természetes személy</w:t>
      </w:r>
      <w:r w:rsidRPr="005F795B">
        <w:t xml:space="preserve"> ingatlantulajdonosokra vonatkozóan a közszolgáltatási díj megemelésnek törvényi akadálya nincs.</w:t>
      </w:r>
      <w:r w:rsidR="006A3AA5">
        <w:t xml:space="preserve"> </w:t>
      </w:r>
      <w:r w:rsidRPr="005F795B">
        <w:t xml:space="preserve">A díjemelési javaslat szerinti módosított mértékkel a díjak a közfeladat ellátáshoz kapcsolódóan legalább a számított díjat lefedik, amely azt jelenti, hogy a közületeket érintő feladatellátás esetében a </w:t>
      </w:r>
      <w:r>
        <w:t>közszolgáltató</w:t>
      </w:r>
      <w:r w:rsidRPr="005F795B">
        <w:t xml:space="preserve"> részére kompenzáció nem kerülne biztosításra, hiszen az ügyfelektől beszedett díj fedezné az adott feladatellátás költségeit. </w:t>
      </w:r>
    </w:p>
    <w:p w14:paraId="72AF5318" w14:textId="77777777" w:rsidR="00DE5EE5" w:rsidRDefault="00DE5EE5" w:rsidP="004023BB">
      <w:pPr>
        <w:pStyle w:val="Szvegtrzs"/>
        <w:spacing w:line="240" w:lineRule="auto"/>
        <w:jc w:val="both"/>
      </w:pPr>
    </w:p>
    <w:p w14:paraId="6F89780F" w14:textId="7DE26E53" w:rsidR="004023BB" w:rsidRDefault="004023BB" w:rsidP="004023BB">
      <w:pPr>
        <w:pStyle w:val="Szvegtrzs"/>
        <w:spacing w:line="240" w:lineRule="auto"/>
        <w:jc w:val="both"/>
      </w:pPr>
      <w:r>
        <w:t xml:space="preserve">A rendelettervezet előzetes hatásvizsgálata a jogalkotásról szóló 2010. évi CXXX. törvény (a továbbiakban: </w:t>
      </w:r>
      <w:proofErr w:type="spellStart"/>
      <w:r>
        <w:t>Jat</w:t>
      </w:r>
      <w:proofErr w:type="spellEnd"/>
      <w:r>
        <w:t xml:space="preserve">.) 17. §-a alapján megtörtént. A </w:t>
      </w:r>
      <w:proofErr w:type="spellStart"/>
      <w:r>
        <w:t>Jat</w:t>
      </w:r>
      <w:proofErr w:type="spellEnd"/>
      <w:r>
        <w:t xml:space="preserve">. 19. § (2) bekezdésében előírtaknak megfelelően </w:t>
      </w:r>
      <w:r>
        <w:lastRenderedPageBreak/>
        <w:t>megtörtént a lakosság közvetlen tájékoztatása a www.budapest.hu honlapon keresztül, annak érdekében, hogy tudomást szerezzenek a készülő rendelettervezetről.</w:t>
      </w:r>
    </w:p>
    <w:p w14:paraId="07CFDC73" w14:textId="77777777" w:rsidR="004023BB" w:rsidRDefault="004023BB" w:rsidP="004023BB">
      <w:pPr>
        <w:pStyle w:val="Szvegtrzs"/>
        <w:spacing w:before="159" w:after="159" w:line="240" w:lineRule="auto"/>
        <w:ind w:right="159"/>
        <w:jc w:val="both"/>
      </w:pPr>
      <w:r>
        <w:t>A Fővárosi Önkormányzat és a fővárosi civil szervezetek együttműködéséről szóló 12/2021. (III. 4.) önkormányzati rendelet 10. §-a alapján a rendelettervezetet a társadalmi egyeztetés során véleményezésre a Budapesti Civil Adatbázisban regisztrált érintett szervezetek részére is megküldtük, a tőlük beérkezett véleményekről, javaslatokról készült összefoglaló a budapest.hu-n megtekinthető.</w:t>
      </w:r>
    </w:p>
    <w:p w14:paraId="4C48EB23" w14:textId="77777777" w:rsidR="004023BB" w:rsidRDefault="004023BB" w:rsidP="004023BB">
      <w:pPr>
        <w:pStyle w:val="Szvegtrzs"/>
        <w:spacing w:before="159" w:after="159" w:line="240" w:lineRule="auto"/>
        <w:ind w:right="159"/>
        <w:jc w:val="both"/>
      </w:pPr>
      <w:r>
        <w:br w:type="page"/>
      </w:r>
    </w:p>
    <w:p w14:paraId="247182DF" w14:textId="77777777" w:rsidR="004023BB" w:rsidRDefault="004023BB" w:rsidP="004023BB">
      <w:pPr>
        <w:pStyle w:val="Szvegtrzs"/>
        <w:spacing w:before="476" w:after="159" w:line="240" w:lineRule="auto"/>
        <w:ind w:left="159" w:right="159"/>
        <w:jc w:val="center"/>
      </w:pPr>
      <w:r>
        <w:lastRenderedPageBreak/>
        <w:t>Részletes indokolás</w:t>
      </w:r>
    </w:p>
    <w:p w14:paraId="31B660BB" w14:textId="77777777" w:rsidR="004023BB" w:rsidRPr="008A146C" w:rsidRDefault="004023BB" w:rsidP="004023BB">
      <w:pPr>
        <w:pStyle w:val="Szvegtrzs"/>
        <w:spacing w:before="476" w:after="159" w:line="240" w:lineRule="auto"/>
        <w:ind w:left="159" w:right="159"/>
        <w:jc w:val="center"/>
        <w:rPr>
          <w:b/>
          <w:bCs/>
        </w:rPr>
      </w:pPr>
      <w:r w:rsidRPr="008A146C">
        <w:rPr>
          <w:b/>
          <w:bCs/>
        </w:rPr>
        <w:t>Az 1. §-hoz</w:t>
      </w:r>
    </w:p>
    <w:p w14:paraId="3CA9B6DB" w14:textId="77777777" w:rsidR="004023BB" w:rsidRDefault="004023BB" w:rsidP="004023BB">
      <w:pPr>
        <w:pStyle w:val="Szvegtrzs"/>
        <w:spacing w:line="240" w:lineRule="auto"/>
        <w:jc w:val="both"/>
      </w:pPr>
    </w:p>
    <w:p w14:paraId="3625C267" w14:textId="5C74C84A" w:rsidR="00D17261" w:rsidRDefault="00D17261" w:rsidP="00AA25DA">
      <w:pPr>
        <w:pStyle w:val="Szvegtrzs"/>
        <w:spacing w:line="240" w:lineRule="auto"/>
        <w:jc w:val="both"/>
      </w:pPr>
      <w:r w:rsidRPr="005F795B">
        <w:t xml:space="preserve">Az FTSZV Kft. 2022. év elejétől tapasztalta komolyabban, hogy a jelenlegi bérszinten nem tudják pótolni a nyugdíjba, illetve más munkahelyre távozó kollégákat. </w:t>
      </w:r>
      <w:r w:rsidR="00AF59B0">
        <w:t>Emiatt a</w:t>
      </w:r>
      <w:r>
        <w:t xml:space="preserve"> közszolgáltatás ellátásának eddigi </w:t>
      </w:r>
      <w:r w:rsidRPr="005F795B">
        <w:t>3 munkanapos teljesítési határid</w:t>
      </w:r>
      <w:r>
        <w:t>eje</w:t>
      </w:r>
      <w:r w:rsidRPr="005F795B">
        <w:t xml:space="preserve"> kitolódott 10 napra</w:t>
      </w:r>
      <w:r>
        <w:t xml:space="preserve">. A 3 napos határidő tartása </w:t>
      </w:r>
      <w:r w:rsidRPr="005F795B">
        <w:t>a túlórakeret teljes kihasználásával sem lehetséges</w:t>
      </w:r>
      <w:r>
        <w:t>, ezért annak 10 napra történő emelése indokolt.</w:t>
      </w:r>
    </w:p>
    <w:p w14:paraId="73096256" w14:textId="20FA5DEC" w:rsidR="004023BB" w:rsidRPr="005F795B" w:rsidRDefault="00AF59B0" w:rsidP="004023BB">
      <w:pPr>
        <w:pStyle w:val="Szvegtrzs"/>
        <w:spacing w:line="240" w:lineRule="auto"/>
        <w:jc w:val="both"/>
      </w:pPr>
      <w:r w:rsidRPr="005F795B">
        <w:t>A</w:t>
      </w:r>
      <w:r>
        <w:t xml:space="preserve"> közszolgáltató</w:t>
      </w:r>
      <w:r w:rsidRPr="005F795B">
        <w:t xml:space="preserve"> FTSZV Kft.</w:t>
      </w:r>
      <w:r>
        <w:t xml:space="preserve"> által tett díjemelési javaslatnak megfelelően módosulnak a Rendelet 1. melléklet 2. pontjában szereplő egyes díjtételek.</w:t>
      </w:r>
      <w:r w:rsidR="00CA4005">
        <w:t xml:space="preserve"> A megemelt díjak</w:t>
      </w:r>
      <w:r w:rsidR="00723C8D">
        <w:t>at</w:t>
      </w:r>
      <w:r w:rsidR="0026756C">
        <w:t xml:space="preserve"> </w:t>
      </w:r>
      <w:r w:rsidR="00723C8D">
        <w:t>a módosítás hatályba lépését követően határozatlan, de –</w:t>
      </w:r>
      <w:r w:rsidR="00723C8D" w:rsidRPr="00723C8D">
        <w:t xml:space="preserve"> </w:t>
      </w:r>
      <w:r w:rsidR="00723C8D">
        <w:t>a vízgazdálkodásról szóló 1995. évi LVII. törvény 44/D. § (4) bekezdésében foglaltak értelmében – l</w:t>
      </w:r>
      <w:r w:rsidR="0026756C">
        <w:t xml:space="preserve">egalább egy éves díjfizetési időszakra </w:t>
      </w:r>
      <w:r w:rsidR="00723C8D">
        <w:t>kell alkalmazni</w:t>
      </w:r>
      <w:r w:rsidR="0026756C">
        <w:t xml:space="preserve">, </w:t>
      </w:r>
      <w:r w:rsidR="00723C8D">
        <w:t>ehhez kapcsolódóan pontosítani szükséges az 1. melléklet címét is.</w:t>
      </w:r>
      <w:r w:rsidR="0026756C">
        <w:t xml:space="preserve">  </w:t>
      </w:r>
    </w:p>
    <w:p w14:paraId="2665AD64" w14:textId="77777777" w:rsidR="004023BB" w:rsidRDefault="004023BB" w:rsidP="004023BB">
      <w:pPr>
        <w:pStyle w:val="Szvegtrzs"/>
        <w:spacing w:line="240" w:lineRule="auto"/>
        <w:jc w:val="both"/>
      </w:pPr>
    </w:p>
    <w:p w14:paraId="6EAEA7BB" w14:textId="77777777" w:rsidR="004023BB" w:rsidRDefault="004023BB" w:rsidP="004023BB">
      <w:pPr>
        <w:pStyle w:val="Szvegtrzs"/>
        <w:spacing w:line="240" w:lineRule="auto"/>
        <w:jc w:val="both"/>
      </w:pPr>
    </w:p>
    <w:p w14:paraId="3D65A7B2" w14:textId="76342720" w:rsidR="004023BB" w:rsidRPr="008A146C" w:rsidRDefault="004023BB" w:rsidP="004023BB">
      <w:pPr>
        <w:pStyle w:val="Szvegtrzs"/>
        <w:spacing w:line="240" w:lineRule="auto"/>
        <w:jc w:val="center"/>
        <w:rPr>
          <w:b/>
          <w:bCs/>
        </w:rPr>
      </w:pPr>
      <w:r w:rsidRPr="008A146C">
        <w:rPr>
          <w:b/>
          <w:bCs/>
        </w:rPr>
        <w:t xml:space="preserve">A </w:t>
      </w:r>
      <w:r w:rsidR="00AF59B0">
        <w:rPr>
          <w:b/>
          <w:bCs/>
        </w:rPr>
        <w:t>2</w:t>
      </w:r>
      <w:r w:rsidRPr="008A146C">
        <w:rPr>
          <w:b/>
          <w:bCs/>
        </w:rPr>
        <w:t>. §-hoz</w:t>
      </w:r>
    </w:p>
    <w:p w14:paraId="7FDF2DC1" w14:textId="77777777" w:rsidR="004023BB" w:rsidRDefault="004023BB" w:rsidP="004023BB">
      <w:pPr>
        <w:pStyle w:val="Szvegtrzs"/>
        <w:spacing w:line="240" w:lineRule="auto"/>
        <w:jc w:val="both"/>
      </w:pPr>
    </w:p>
    <w:p w14:paraId="2FEB3A01" w14:textId="02E4E979" w:rsidR="004023BB" w:rsidRDefault="004023BB" w:rsidP="004023BB">
      <w:pPr>
        <w:pStyle w:val="Szvegtrzs"/>
        <w:spacing w:line="240" w:lineRule="auto"/>
        <w:jc w:val="both"/>
      </w:pPr>
      <w:r>
        <w:t>A</w:t>
      </w:r>
      <w:r w:rsidR="00AF59B0">
        <w:t>z</w:t>
      </w:r>
      <w:r>
        <w:t xml:space="preserve"> egyes </w:t>
      </w:r>
      <w:r w:rsidR="00AF59B0">
        <w:t>módosítások</w:t>
      </w:r>
      <w:r>
        <w:t xml:space="preserve"> </w:t>
      </w:r>
      <w:r w:rsidR="00AF59B0">
        <w:t xml:space="preserve">lépcsőzetes </w:t>
      </w:r>
      <w:r>
        <w:t>hatálybalépéséről rendelkezik.</w:t>
      </w:r>
    </w:p>
    <w:p w14:paraId="0D89DC88" w14:textId="77777777" w:rsidR="00770B29" w:rsidRPr="004023BB" w:rsidRDefault="00770B29" w:rsidP="004023BB"/>
    <w:sectPr w:rsidR="00770B29" w:rsidRPr="004023BB" w:rsidSect="00AA25DA">
      <w:headerReference w:type="default" r:id="rId7"/>
      <w:footerReference w:type="default" r:id="rId8"/>
      <w:pgSz w:w="11906" w:h="16838"/>
      <w:pgMar w:top="1134" w:right="1134" w:bottom="1693" w:left="1134" w:header="397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BC96" w14:textId="77777777" w:rsidR="00C900C3" w:rsidRDefault="00C900C3">
      <w:r>
        <w:separator/>
      </w:r>
    </w:p>
  </w:endnote>
  <w:endnote w:type="continuationSeparator" w:id="0">
    <w:p w14:paraId="59251525" w14:textId="77777777" w:rsidR="00C900C3" w:rsidRDefault="00C9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F9A0" w14:textId="77777777" w:rsidR="00F92A06" w:rsidRDefault="004023B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D900" w14:textId="77777777" w:rsidR="00C900C3" w:rsidRDefault="00C900C3">
      <w:r>
        <w:separator/>
      </w:r>
    </w:p>
  </w:footnote>
  <w:footnote w:type="continuationSeparator" w:id="0">
    <w:p w14:paraId="68ECCD0E" w14:textId="77777777" w:rsidR="00C900C3" w:rsidRDefault="00C9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543B" w14:textId="7226594C" w:rsidR="00AA25DA" w:rsidRPr="00AA25DA" w:rsidRDefault="00AA25DA" w:rsidP="00AA25DA">
    <w:pPr>
      <w:pStyle w:val="lfej"/>
      <w:jc w:val="right"/>
      <w:rPr>
        <w:rFonts w:ascii="Arial" w:hAnsi="Arial" w:cs="Arial"/>
        <w:sz w:val="20"/>
        <w:szCs w:val="18"/>
      </w:rPr>
    </w:pPr>
    <w:r w:rsidRPr="00AA25DA">
      <w:rPr>
        <w:rFonts w:ascii="Arial" w:hAnsi="Arial" w:cs="Arial"/>
        <w:sz w:val="20"/>
        <w:szCs w:val="18"/>
      </w:rPr>
      <w:t>8.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E6C32"/>
    <w:multiLevelType w:val="hybridMultilevel"/>
    <w:tmpl w:val="E320C558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6" w:hanging="360"/>
      </w:pPr>
    </w:lvl>
    <w:lvl w:ilvl="2" w:tplc="FFFFFFFF" w:tentative="1">
      <w:start w:val="1"/>
      <w:numFmt w:val="lowerRoman"/>
      <w:lvlText w:val="%3."/>
      <w:lvlJc w:val="right"/>
      <w:pPr>
        <w:ind w:left="4636" w:hanging="180"/>
      </w:pPr>
    </w:lvl>
    <w:lvl w:ilvl="3" w:tplc="FFFFFFFF" w:tentative="1">
      <w:start w:val="1"/>
      <w:numFmt w:val="decimal"/>
      <w:lvlText w:val="%4."/>
      <w:lvlJc w:val="left"/>
      <w:pPr>
        <w:ind w:left="5356" w:hanging="360"/>
      </w:pPr>
    </w:lvl>
    <w:lvl w:ilvl="4" w:tplc="FFFFFFFF" w:tentative="1">
      <w:start w:val="1"/>
      <w:numFmt w:val="lowerLetter"/>
      <w:lvlText w:val="%5."/>
      <w:lvlJc w:val="left"/>
      <w:pPr>
        <w:ind w:left="6076" w:hanging="360"/>
      </w:pPr>
    </w:lvl>
    <w:lvl w:ilvl="5" w:tplc="FFFFFFFF" w:tentative="1">
      <w:start w:val="1"/>
      <w:numFmt w:val="lowerRoman"/>
      <w:lvlText w:val="%6."/>
      <w:lvlJc w:val="right"/>
      <w:pPr>
        <w:ind w:left="6796" w:hanging="180"/>
      </w:pPr>
    </w:lvl>
    <w:lvl w:ilvl="6" w:tplc="FFFFFFFF" w:tentative="1">
      <w:start w:val="1"/>
      <w:numFmt w:val="decimal"/>
      <w:lvlText w:val="%7."/>
      <w:lvlJc w:val="left"/>
      <w:pPr>
        <w:ind w:left="7516" w:hanging="360"/>
      </w:pPr>
    </w:lvl>
    <w:lvl w:ilvl="7" w:tplc="FFFFFFFF" w:tentative="1">
      <w:start w:val="1"/>
      <w:numFmt w:val="lowerLetter"/>
      <w:lvlText w:val="%8."/>
      <w:lvlJc w:val="left"/>
      <w:pPr>
        <w:ind w:left="8236" w:hanging="360"/>
      </w:pPr>
    </w:lvl>
    <w:lvl w:ilvl="8" w:tplc="FFFFFFFF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61D44983"/>
    <w:multiLevelType w:val="hybridMultilevel"/>
    <w:tmpl w:val="D6F8A9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957585">
    <w:abstractNumId w:val="1"/>
  </w:num>
  <w:num w:numId="2" w16cid:durableId="19655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BB"/>
    <w:rsid w:val="001C311F"/>
    <w:rsid w:val="0026756C"/>
    <w:rsid w:val="004023BB"/>
    <w:rsid w:val="006A3AA5"/>
    <w:rsid w:val="00723C8D"/>
    <w:rsid w:val="00770B29"/>
    <w:rsid w:val="008211F3"/>
    <w:rsid w:val="008C6BDB"/>
    <w:rsid w:val="008C7703"/>
    <w:rsid w:val="00AA25DA"/>
    <w:rsid w:val="00AF59B0"/>
    <w:rsid w:val="00C900C3"/>
    <w:rsid w:val="00CA4005"/>
    <w:rsid w:val="00D17261"/>
    <w:rsid w:val="00DE5EE5"/>
    <w:rsid w:val="00F2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71DAA"/>
  <w15:chartTrackingRefBased/>
  <w15:docId w15:val="{134DF013-7D94-4B20-9248-59915270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23BB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023B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4023B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4023BB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4023B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Vltozat">
    <w:name w:val="Revision"/>
    <w:hidden/>
    <w:uiPriority w:val="99"/>
    <w:semiHidden/>
    <w:rsid w:val="00D17261"/>
    <w:pPr>
      <w:spacing w:after="0" w:line="240" w:lineRule="auto"/>
    </w:pPr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AA25D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AA25DA"/>
    <w:rPr>
      <w:rFonts w:ascii="Times New Roman" w:eastAsia="Noto Sans CJK SC Regular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0610A80-0B46-4B76-B6E5-0889A397BF63}"/>
</file>

<file path=customXml/itemProps2.xml><?xml version="1.0" encoding="utf-8"?>
<ds:datastoreItem xmlns:ds="http://schemas.openxmlformats.org/officeDocument/2006/customXml" ds:itemID="{51577921-2B6F-471E-98E6-BD0B976BA07E}"/>
</file>

<file path=customXml/itemProps3.xml><?xml version="1.0" encoding="utf-8"?>
<ds:datastoreItem xmlns:ds="http://schemas.openxmlformats.org/officeDocument/2006/customXml" ds:itemID="{878AC6D6-B657-4F48-9D76-BE1C325EC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Mágl Andrea dr.</dc:creator>
  <cp:keywords/>
  <dc:description/>
  <cp:lastModifiedBy>Kelemen-Válóczi Zsuzsanna</cp:lastModifiedBy>
  <cp:revision>5</cp:revision>
  <dcterms:created xsi:type="dcterms:W3CDTF">2023-10-06T11:16:00Z</dcterms:created>
  <dcterms:modified xsi:type="dcterms:W3CDTF">2023-10-10T07:36:00Z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