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BB" w:rsidRPr="009509C3" w:rsidRDefault="00462EBB" w:rsidP="00462EBB">
      <w:pPr>
        <w:pStyle w:val="BPelterjeszts"/>
      </w:pPr>
      <w:bookmarkStart w:id="0" w:name="_GoBack"/>
      <w:bookmarkEnd w:id="0"/>
      <w:r>
        <w:t>Előterjesztés</w:t>
      </w:r>
    </w:p>
    <w:p w:rsidR="00462EBB" w:rsidRDefault="007F78EC" w:rsidP="00714889">
      <w:pPr>
        <w:pStyle w:val="BPelterjesztskinek"/>
        <w:spacing w:after="240"/>
      </w:pPr>
      <w:r>
        <w:t xml:space="preserve">a </w:t>
      </w:r>
      <w:r w:rsidR="00462EBB">
        <w:t>Közgyűlés részére</w:t>
      </w:r>
    </w:p>
    <w:p w:rsidR="009B1D54" w:rsidRPr="009509C3" w:rsidRDefault="009B1D54" w:rsidP="009B1D54">
      <w:pPr>
        <w:pStyle w:val="BPmegszlts"/>
      </w:pPr>
      <w:r w:rsidRPr="009509C3">
        <w:t xml:space="preserve">Tisztelt </w:t>
      </w:r>
      <w:r w:rsidR="00CA1CF9">
        <w:t>K</w:t>
      </w:r>
      <w:r>
        <w:t>özgyűlés</w:t>
      </w:r>
      <w:r w:rsidRPr="009509C3">
        <w:t>!</w:t>
      </w:r>
    </w:p>
    <w:p w:rsidR="00320AC7" w:rsidRDefault="00320AC7" w:rsidP="000872FC">
      <w:pPr>
        <w:pStyle w:val="BPszvegtest"/>
      </w:pPr>
    </w:p>
    <w:p w:rsidR="000872FC" w:rsidRDefault="000872FC" w:rsidP="000872FC">
      <w:pPr>
        <w:pStyle w:val="BPszvegtest"/>
      </w:pPr>
      <w:r>
        <w:t xml:space="preserve">Jelen előterjesztéssel </w:t>
      </w:r>
      <w:r w:rsidRPr="000872FC">
        <w:t>lehetővé</w:t>
      </w:r>
      <w:r>
        <w:t xml:space="preserve"> kívánjuk</w:t>
      </w:r>
      <w:r w:rsidRPr="000872FC">
        <w:t xml:space="preserve"> tenni, hogy a Budapest főváros területén végzett távhőszolgáltatásról szóló 66/2012.(IX.</w:t>
      </w:r>
      <w:r w:rsidR="00A7022C">
        <w:t xml:space="preserve"> </w:t>
      </w:r>
      <w:r w:rsidRPr="000872FC">
        <w:t>28.)</w:t>
      </w:r>
      <w:r>
        <w:t xml:space="preserve"> </w:t>
      </w:r>
      <w:r w:rsidRPr="000872FC">
        <w:t>Főv.</w:t>
      </w:r>
      <w:r>
        <w:t xml:space="preserve"> </w:t>
      </w:r>
      <w:r w:rsidRPr="000872FC">
        <w:t xml:space="preserve">Kgy. rendelet módosításával megvalósulhasson a külön kezelt intézményeknek nyújtott távhőszolgáltatás </w:t>
      </w:r>
      <w:r>
        <w:t>kedvezményes ármegállapítása.</w:t>
      </w:r>
    </w:p>
    <w:p w:rsidR="000872FC" w:rsidRPr="000872FC" w:rsidRDefault="000872FC" w:rsidP="000872FC">
      <w:pPr>
        <w:pStyle w:val="BPszvegtest"/>
        <w:rPr>
          <w:i/>
        </w:rPr>
      </w:pPr>
      <w:r w:rsidRPr="000872FC">
        <w:t xml:space="preserve">A távhőszolgáltatásról szóló 2005. évi XVIII. törvény (a továbbiakban: Tszt.) </w:t>
      </w:r>
      <w:r>
        <w:t>3. § w) pontja szerint</w:t>
      </w:r>
      <w:r w:rsidRPr="000872FC">
        <w:t xml:space="preserve">: </w:t>
      </w:r>
      <w:r w:rsidRPr="000872FC">
        <w:rPr>
          <w:i/>
          <w:iCs/>
        </w:rPr>
        <w:t>„</w:t>
      </w:r>
      <w:r w:rsidRPr="000872FC">
        <w:rPr>
          <w:i/>
          <w:iCs/>
          <w:u w:val="single"/>
        </w:rPr>
        <w:t>külön kezelt intézmény</w:t>
      </w:r>
      <w:r w:rsidRPr="000872FC">
        <w:rPr>
          <w:i/>
          <w:iCs/>
        </w:rPr>
        <w:t xml:space="preserve">: </w:t>
      </w:r>
      <w:r w:rsidRPr="000872FC">
        <w:rPr>
          <w:i/>
        </w:rPr>
        <w:t>egyéb felhasználók közül a központi költségvetési szerv, a központi költségvetési szerv költségvetési intézménye, a helyi önkormányzat, a helyi önkormányzat költségvetési intézménye, valamint a normatív állami támogatásban részesülő, közfeladatot ellátó, nem nyereség- és vagyonszerzési célt szolgáló egyéb intézmény.”</w:t>
      </w:r>
    </w:p>
    <w:p w:rsidR="000872FC" w:rsidRPr="000872FC" w:rsidRDefault="000872FC" w:rsidP="000872FC">
      <w:pPr>
        <w:pStyle w:val="BPszvegtest"/>
      </w:pPr>
      <w:r w:rsidRPr="000872FC">
        <w:t xml:space="preserve">Mivel a Budapesten lévő külön kezelt intézmények többsége nagy fogyasztási igénnyel rendelkező költségvetési szerv, a </w:t>
      </w:r>
      <w:r>
        <w:t xml:space="preserve">Budapesti Távhőszolgáltató Zrt. (a továbbiakban: </w:t>
      </w:r>
      <w:r w:rsidRPr="000872FC">
        <w:t>FŐTÁV Zrt.</w:t>
      </w:r>
      <w:r>
        <w:t>)</w:t>
      </w:r>
      <w:r w:rsidRPr="000872FC">
        <w:t xml:space="preserve"> indokoltnak tartja ezen ügyfélcsoport hosszú távú bevonását a távhőszolgáltatásba, amely a városnak is megfelelő környezetkímélő fűtési technológián túl további nagy hőigénnyel bíró ügyfelet vonz és köt le a távhőszolgáltatásba. </w:t>
      </w:r>
    </w:p>
    <w:p w:rsidR="000872FC" w:rsidRDefault="00A851CC" w:rsidP="000872FC">
      <w:pPr>
        <w:pStyle w:val="BPszvegtest"/>
      </w:pPr>
      <w:r>
        <w:t>A</w:t>
      </w:r>
      <w:r w:rsidR="000872FC" w:rsidRPr="000872FC">
        <w:t xml:space="preserve"> lakossági felhasználónak és a külön kezelt intézménynek nyújtott távhőszolgáltatás díját – mint legmagasabb hatósági árat – és a hatósági ár szerkezetét és alkalmazási feltételeit a miniszter rendeletben állapítja meg</w:t>
      </w:r>
      <w:r>
        <w:t>.</w:t>
      </w:r>
      <w:r w:rsidR="000872FC" w:rsidRPr="000872FC">
        <w:t xml:space="preserve"> A Tszt. 57/E. § (1)-(2) bekezdése szerint:</w:t>
      </w:r>
    </w:p>
    <w:p w:rsidR="000872FC" w:rsidRPr="000872FC" w:rsidRDefault="006F2E7C" w:rsidP="000872FC">
      <w:pPr>
        <w:pStyle w:val="BPszvegtest"/>
        <w:rPr>
          <w:i/>
          <w:iCs/>
        </w:rPr>
      </w:pPr>
      <w:r w:rsidRPr="00B0786A" w:rsidDel="006F2E7C">
        <w:rPr>
          <w:i/>
        </w:rPr>
        <w:lastRenderedPageBreak/>
        <w:t xml:space="preserve"> </w:t>
      </w:r>
      <w:r w:rsidR="000872FC" w:rsidRPr="000872FC">
        <w:rPr>
          <w:i/>
          <w:iCs/>
        </w:rPr>
        <w:t>„</w:t>
      </w:r>
      <w:r w:rsidR="0098533F">
        <w:rPr>
          <w:i/>
          <w:iCs/>
        </w:rPr>
        <w:t xml:space="preserve">57. § </w:t>
      </w:r>
      <w:r w:rsidR="000872FC" w:rsidRPr="000872FC">
        <w:rPr>
          <w:i/>
          <w:iCs/>
        </w:rPr>
        <w:t>(1) A hatósági árnál magasabb árat a szerződésben érvényesen kikötni nem lehet. A hatósági árat kell alkalmazni abban az esetben, ha a felek az árban nem állapodtak meg, vagy ha jogszabály megsértésével más árban állapodtak meg.</w:t>
      </w:r>
    </w:p>
    <w:p w:rsidR="000872FC" w:rsidRPr="000872FC" w:rsidRDefault="000872FC" w:rsidP="000872FC">
      <w:pPr>
        <w:pStyle w:val="BPszvegtest"/>
        <w:rPr>
          <w:i/>
          <w:iCs/>
        </w:rPr>
      </w:pPr>
      <w:r w:rsidRPr="000872FC">
        <w:rPr>
          <w:i/>
          <w:iCs/>
        </w:rPr>
        <w:t xml:space="preserve">(2) </w:t>
      </w:r>
      <w:r w:rsidRPr="000872FC">
        <w:rPr>
          <w:i/>
          <w:iCs/>
          <w:u w:val="single"/>
        </w:rPr>
        <w:t>A hatósági ártól lefelé megkülönböztetés-mentesen, előre nyilvánosságra hozott módon lehet eltérni</w:t>
      </w:r>
      <w:r w:rsidRPr="000872FC">
        <w:rPr>
          <w:i/>
          <w:iCs/>
        </w:rPr>
        <w:t>.”</w:t>
      </w:r>
    </w:p>
    <w:p w:rsidR="000872FC" w:rsidRPr="000872FC" w:rsidRDefault="000872FC" w:rsidP="000872FC">
      <w:pPr>
        <w:pStyle w:val="BPszvegtest"/>
      </w:pPr>
      <w:r w:rsidRPr="000872FC">
        <w:t>Mivel a jogszabály lehetőséget teremt a hatósági ártól lefelé történő eltérésre</w:t>
      </w:r>
      <w:r w:rsidR="002F3F4B">
        <w:t>,</w:t>
      </w:r>
      <w:r w:rsidRPr="000872FC">
        <w:t xml:space="preserve"> </w:t>
      </w:r>
      <w:r w:rsidR="00120FD3">
        <w:t xml:space="preserve">kidolgoztunk </w:t>
      </w:r>
      <w:r w:rsidRPr="000872FC">
        <w:t>egy szempontrendszert, amely szempontok mentén a külön kezelt intézményeknek kedvezmény biztosíthat</w:t>
      </w:r>
      <w:r w:rsidR="00120FD3">
        <w:t>ó.</w:t>
      </w:r>
      <w:r w:rsidRPr="000872FC">
        <w:t xml:space="preserve"> </w:t>
      </w:r>
    </w:p>
    <w:p w:rsidR="000872FC" w:rsidRPr="000872FC" w:rsidRDefault="000872FC" w:rsidP="000872FC">
      <w:pPr>
        <w:pStyle w:val="BPszvegtest"/>
      </w:pPr>
      <w:r w:rsidRPr="000872FC">
        <w:t xml:space="preserve">A </w:t>
      </w:r>
      <w:r w:rsidR="00DC1BB4">
        <w:t>FŐTÁV Zrt.</w:t>
      </w:r>
      <w:r w:rsidRPr="000872FC">
        <w:t xml:space="preserve"> a Magyar Energetikai és Közmű-szabályozási Hivatalhoz (a továbbiakban: MEKH) megküldött levelében a Hivatal állásfoglalását kérte arra vonatkozóan, hogy a </w:t>
      </w:r>
      <w:r w:rsidR="00120FD3">
        <w:t>FŐTÁV Zrt. által</w:t>
      </w:r>
      <w:r w:rsidRPr="000872FC">
        <w:t xml:space="preserve"> </w:t>
      </w:r>
      <w:r w:rsidR="00120FD3">
        <w:t>tervezett</w:t>
      </w:r>
      <w:r w:rsidRPr="000872FC">
        <w:t xml:space="preserve"> gyakorlat megfelel-e a Tszt.-ben meghatározott megkülönböztetés-mentesség követelményének az </w:t>
      </w:r>
      <w:r w:rsidR="00120FD3">
        <w:t>előkészített</w:t>
      </w:r>
      <w:r w:rsidRPr="000872FC">
        <w:t xml:space="preserve"> szempontrendszer alapján, </w:t>
      </w:r>
      <w:r w:rsidR="00120FD3">
        <w:t>valamint</w:t>
      </w:r>
      <w:r w:rsidRPr="000872FC">
        <w:t xml:space="preserve"> megfelel-e a nyilvánosságra hozatal követelményének a </w:t>
      </w:r>
      <w:r w:rsidR="00120FD3">
        <w:t xml:space="preserve">FŐTÁV Zrt. </w:t>
      </w:r>
      <w:r w:rsidRPr="000872FC">
        <w:t>honlap</w:t>
      </w:r>
      <w:r w:rsidR="00120FD3">
        <w:t>já</w:t>
      </w:r>
      <w:r w:rsidRPr="000872FC">
        <w:t xml:space="preserve">n történő közzététellel. </w:t>
      </w:r>
    </w:p>
    <w:p w:rsidR="000872FC" w:rsidRDefault="000872FC" w:rsidP="000872FC">
      <w:pPr>
        <w:pStyle w:val="BPszvegtest"/>
      </w:pPr>
      <w:r w:rsidRPr="000872FC">
        <w:rPr>
          <w:b/>
        </w:rPr>
        <w:t xml:space="preserve">A </w:t>
      </w:r>
      <w:r w:rsidR="00120FD3">
        <w:rPr>
          <w:b/>
        </w:rPr>
        <w:t>MEKH</w:t>
      </w:r>
      <w:r w:rsidRPr="000872FC">
        <w:rPr>
          <w:b/>
        </w:rPr>
        <w:t xml:space="preserve"> álláspontja szerint </w:t>
      </w:r>
      <w:r w:rsidR="00B0786A" w:rsidRPr="00B0786A">
        <w:t>(3. számú melléklet)</w:t>
      </w:r>
      <w:r w:rsidR="00B0786A">
        <w:rPr>
          <w:b/>
        </w:rPr>
        <w:t xml:space="preserve"> </w:t>
      </w:r>
      <w:r w:rsidRPr="000872FC">
        <w:rPr>
          <w:b/>
        </w:rPr>
        <w:t>a díjcsökkentés módszerét a Fővárosi Önkormányzatnak kell rendeletében rögzítenie</w:t>
      </w:r>
      <w:r w:rsidRPr="000872FC">
        <w:t>, mint a miniszteri rendeletben nem szabályozott díjalkalmazási feltételt, továbbá felhívta a figyelmet arra, hogy a nyilvánosságra hozatal mellett akkor felel meg a törvényesség követelményének, ha a kedvezmény megállapításának eljárási módja, valamint annak tartalma (azaz a díjkedvezmény pontos mértéke) megkülönböztetés-mentesen kerül megállapításra.</w:t>
      </w:r>
      <w:r w:rsidR="006F2E7C">
        <w:t xml:space="preserve"> A Tszt. 6. § (2) bekezdés b) pontja szerint </w:t>
      </w:r>
    </w:p>
    <w:p w:rsidR="006F2E7C" w:rsidRPr="00B0786A" w:rsidRDefault="006F2E7C" w:rsidP="006F2E7C">
      <w:pPr>
        <w:pStyle w:val="BPszvegtest"/>
        <w:rPr>
          <w:i/>
        </w:rPr>
      </w:pPr>
      <w:r w:rsidRPr="00B0786A">
        <w:rPr>
          <w:i/>
        </w:rPr>
        <w:t>„6. § (2) az önkormányzat képviselő-testülete</w:t>
      </w:r>
    </w:p>
    <w:p w:rsidR="006F2E7C" w:rsidRPr="003637CC" w:rsidRDefault="006F2E7C" w:rsidP="006F2E7C">
      <w:pPr>
        <w:pStyle w:val="BPszvegtest"/>
        <w:rPr>
          <w:i/>
        </w:rPr>
      </w:pPr>
      <w:r w:rsidRPr="006F2E7C">
        <w:rPr>
          <w:i/>
          <w:iCs/>
        </w:rPr>
        <w:t xml:space="preserve">b) </w:t>
      </w:r>
      <w:r w:rsidRPr="003637CC">
        <w:rPr>
          <w:i/>
        </w:rPr>
        <w:t>rendeletben határozza meg a távhőszolgáltatási csatlakozási díjat, a távhőszolgáltatási csatlakozási díj fizetési feltételeit, valamint a lakossági felhasználónak és a külön kezelt intézménynek nyújtott távhőszolgáltatásra vonatkozó, az 57/D. § (1) bekezdés szerinti miniszteri rendeletben nem szabályozott díjalkalmazási és díjfizetési feltételeket;”</w:t>
      </w:r>
    </w:p>
    <w:p w:rsidR="000872FC" w:rsidRDefault="000872FC" w:rsidP="000872FC">
      <w:pPr>
        <w:pStyle w:val="BPszvegtest"/>
      </w:pPr>
      <w:r w:rsidRPr="000872FC">
        <w:t xml:space="preserve">Mivel a FŐTÁV Zrt. célkitűzése a költségvetési intézmények elérése és bevonása a távhőszolgáltatásba Budapest területén, ezért indokolt </w:t>
      </w:r>
      <w:r w:rsidR="00120FD3">
        <w:t>a</w:t>
      </w:r>
      <w:r w:rsidRPr="000872FC">
        <w:t xml:space="preserve"> kedvezményrendszer rendeleti úton történő bevezetés</w:t>
      </w:r>
      <w:r w:rsidR="00120FD3">
        <w:t>e</w:t>
      </w:r>
      <w:r w:rsidRPr="000872FC">
        <w:t>, mely lehetőség</w:t>
      </w:r>
      <w:r w:rsidR="006247DA">
        <w:t>et teremt</w:t>
      </w:r>
      <w:r w:rsidRPr="000872FC">
        <w:t xml:space="preserve"> a szolgáltatás vonzóvá és kifizethetővé tételére a külön kezelt intézményi szegmensben. </w:t>
      </w:r>
    </w:p>
    <w:p w:rsidR="006F2E7C" w:rsidRPr="00E62BB9" w:rsidRDefault="006F2E7C" w:rsidP="006F2E7C">
      <w:pPr>
        <w:jc w:val="both"/>
        <w:rPr>
          <w:rFonts w:ascii="Arial" w:hAnsi="Arial" w:cs="Arial"/>
          <w:bCs/>
          <w:color w:val="00002F"/>
        </w:rPr>
      </w:pPr>
      <w:r w:rsidRPr="00E62BB9">
        <w:rPr>
          <w:rFonts w:ascii="Arial" w:hAnsi="Arial" w:cs="Arial"/>
          <w:bCs/>
          <w:color w:val="00002F"/>
        </w:rPr>
        <w:t>A rendelet-módosítás tervezetét az 1</w:t>
      </w:r>
      <w:r w:rsidRPr="00E62BB9">
        <w:rPr>
          <w:rFonts w:ascii="Arial" w:hAnsi="Arial" w:cs="Arial"/>
          <w:bCs/>
          <w:i/>
          <w:color w:val="00002F"/>
        </w:rPr>
        <w:t>. sz. melléklet</w:t>
      </w:r>
      <w:r w:rsidRPr="00E62BB9">
        <w:rPr>
          <w:rFonts w:ascii="Arial" w:hAnsi="Arial" w:cs="Arial"/>
          <w:bCs/>
          <w:color w:val="00002F"/>
        </w:rPr>
        <w:t>, az un. kéthasábos szövegű segédanyagot a 2</w:t>
      </w:r>
      <w:r w:rsidRPr="00E62BB9">
        <w:rPr>
          <w:rFonts w:ascii="Arial" w:hAnsi="Arial" w:cs="Arial"/>
          <w:bCs/>
          <w:i/>
          <w:color w:val="00002F"/>
        </w:rPr>
        <w:t>. sz. melléklet</w:t>
      </w:r>
      <w:r w:rsidRPr="00E62BB9">
        <w:rPr>
          <w:rFonts w:ascii="Arial" w:hAnsi="Arial" w:cs="Arial"/>
          <w:bCs/>
          <w:color w:val="00002F"/>
        </w:rPr>
        <w:t xml:space="preserve"> tartalmazza.</w:t>
      </w:r>
    </w:p>
    <w:p w:rsidR="006F2E7C" w:rsidRDefault="006F2E7C" w:rsidP="006F2E7C">
      <w:pPr>
        <w:pStyle w:val="BPszvegtest"/>
        <w:spacing w:after="240"/>
      </w:pPr>
      <w:r w:rsidRPr="00E62BB9">
        <w:t xml:space="preserve">Az egyes fővárosi közgyűlési rendeletek módosításához szükséges hatásvizsgálatot </w:t>
      </w:r>
      <w:r w:rsidRPr="00E62BB9">
        <w:rPr>
          <w:bCs/>
          <w:color w:val="00002F"/>
        </w:rPr>
        <w:t>a jogalkotásról szóló 2010. évi CXXX. törvény (Jat.)</w:t>
      </w:r>
      <w:r w:rsidRPr="00E62BB9">
        <w:t xml:space="preserve"> 17. § (2) bekezdése szerint elvégeztük. (</w:t>
      </w:r>
      <w:r>
        <w:t>4</w:t>
      </w:r>
      <w:r w:rsidRPr="00E62BB9">
        <w:rPr>
          <w:i/>
        </w:rPr>
        <w:t>. sz. melléklet)</w:t>
      </w:r>
      <w:r w:rsidRPr="00E62BB9">
        <w:t xml:space="preserve"> A Jat. 19. § (2) bekezdésében előírtaknak megfelelően megtörtént a lakosság közvetlen tájékoztatása a </w:t>
      </w:r>
      <w:hyperlink r:id="rId12" w:history="1">
        <w:r w:rsidRPr="00E62BB9">
          <w:rPr>
            <w:rStyle w:val="Hiperhivatkozs"/>
          </w:rPr>
          <w:t>www.budapest.hu</w:t>
        </w:r>
      </w:hyperlink>
      <w:r w:rsidRPr="00E62BB9">
        <w:t xml:space="preserve"> honlapon keresztül annak érdekében, hogy az érintettek tudomást szerezzenek a készülő rendeletek tervezetéről.</w:t>
      </w:r>
    </w:p>
    <w:p w:rsidR="00F45607" w:rsidRPr="003637CC" w:rsidRDefault="00F45607" w:rsidP="003637CC">
      <w:pPr>
        <w:jc w:val="both"/>
        <w:rPr>
          <w:rFonts w:ascii="Arial" w:hAnsi="Arial" w:cs="Arial"/>
        </w:rPr>
      </w:pPr>
      <w:r w:rsidRPr="003637CC">
        <w:rPr>
          <w:rFonts w:ascii="Arial" w:hAnsi="Arial" w:cs="Arial"/>
        </w:rPr>
        <w:t>A Tszt. 10. § a) pontjának megfelelően az előterjesztés-tervezet előzetes véleményezésre megküldésre került a fogyasztóvédelmi hatóságnak és a felhasználói érdek-képviseleteknek</w:t>
      </w:r>
      <w:r w:rsidR="00320AC7">
        <w:rPr>
          <w:rFonts w:ascii="Arial" w:hAnsi="Arial" w:cs="Arial"/>
        </w:rPr>
        <w:t>.</w:t>
      </w:r>
      <w:r w:rsidR="00C749D5">
        <w:rPr>
          <w:rFonts w:ascii="Arial" w:hAnsi="Arial" w:cs="Arial"/>
        </w:rPr>
        <w:t xml:space="preserve"> </w:t>
      </w:r>
    </w:p>
    <w:p w:rsidR="00F45607" w:rsidRPr="00E62BB9" w:rsidRDefault="00F45607" w:rsidP="006F2E7C">
      <w:pPr>
        <w:pStyle w:val="BPszvegtest"/>
        <w:spacing w:after="240"/>
      </w:pPr>
    </w:p>
    <w:p w:rsidR="009B1D54" w:rsidRPr="003637CC" w:rsidRDefault="00DC1BB4" w:rsidP="00DC1BB4">
      <w:pPr>
        <w:pStyle w:val="BPszvegtest"/>
        <w:rPr>
          <w:b/>
        </w:rPr>
      </w:pPr>
      <w:r>
        <w:br w:type="page"/>
      </w:r>
      <w:r w:rsidR="000F6CF6" w:rsidRPr="003637CC">
        <w:rPr>
          <w:b/>
        </w:rPr>
        <w:lastRenderedPageBreak/>
        <w:t>Döntési</w:t>
      </w:r>
      <w:r w:rsidR="009B1D54" w:rsidRPr="003637CC">
        <w:rPr>
          <w:b/>
        </w:rPr>
        <w:t xml:space="preserve"> javaslat</w:t>
      </w:r>
      <w:r w:rsidR="000F6CF6" w:rsidRPr="003637CC">
        <w:rPr>
          <w:b/>
        </w:rPr>
        <w:t>:</w:t>
      </w:r>
    </w:p>
    <w:p w:rsidR="009B1D54" w:rsidRPr="003637CC" w:rsidRDefault="009B1D54" w:rsidP="009B1D54">
      <w:pPr>
        <w:pStyle w:val="BPszvegtest"/>
        <w:rPr>
          <w:i/>
        </w:rPr>
      </w:pPr>
      <w:r w:rsidRPr="003637CC">
        <w:rPr>
          <w:i/>
        </w:rPr>
        <w:t>A Fővárosi Közgyűlés úgy dönt, hogy:</w:t>
      </w:r>
    </w:p>
    <w:p w:rsidR="009B1D54" w:rsidRDefault="009B1D54" w:rsidP="009B1D54">
      <w:pPr>
        <w:pStyle w:val="BPhatrozatlista"/>
      </w:pPr>
    </w:p>
    <w:p w:rsidR="00DC1BB4" w:rsidRPr="000D4EFA" w:rsidRDefault="00DC1BB4" w:rsidP="00DC1BB4">
      <w:pPr>
        <w:spacing w:after="120"/>
        <w:jc w:val="both"/>
        <w:rPr>
          <w:rFonts w:ascii="Arial" w:eastAsia="Times New Roman" w:hAnsi="Arial" w:cs="Arial"/>
        </w:rPr>
      </w:pPr>
      <w:r w:rsidRPr="000D4EFA">
        <w:rPr>
          <w:rFonts w:ascii="Arial" w:eastAsia="Times New Roman" w:hAnsi="Arial" w:cs="Arial"/>
        </w:rPr>
        <w:t>megalkotja a ...../201</w:t>
      </w:r>
      <w:r>
        <w:rPr>
          <w:rFonts w:ascii="Arial" w:eastAsia="Times New Roman" w:hAnsi="Arial" w:cs="Arial"/>
        </w:rPr>
        <w:t>6</w:t>
      </w:r>
      <w:r w:rsidRPr="000D4EFA">
        <w:rPr>
          <w:rFonts w:ascii="Arial" w:eastAsia="Times New Roman" w:hAnsi="Arial" w:cs="Arial"/>
        </w:rPr>
        <w:t xml:space="preserve">. (... . ... .) önkormányzati rendeletét </w:t>
      </w:r>
      <w:r w:rsidRPr="00DC1BB4">
        <w:rPr>
          <w:rFonts w:ascii="Arial" w:eastAsia="Times New Roman" w:hAnsi="Arial" w:cs="Arial"/>
        </w:rPr>
        <w:t>Budapest főváros területén végzett távhőszolgáltatásról szóló 66/2012.</w:t>
      </w:r>
      <w:r w:rsidR="007576E3">
        <w:rPr>
          <w:rFonts w:ascii="Arial" w:eastAsia="Times New Roman" w:hAnsi="Arial" w:cs="Arial"/>
        </w:rPr>
        <w:t xml:space="preserve"> </w:t>
      </w:r>
      <w:r w:rsidRPr="00DC1BB4">
        <w:rPr>
          <w:rFonts w:ascii="Arial" w:eastAsia="Times New Roman" w:hAnsi="Arial" w:cs="Arial"/>
        </w:rPr>
        <w:t>(IX.</w:t>
      </w:r>
      <w:r w:rsidR="007576E3">
        <w:rPr>
          <w:rFonts w:ascii="Arial" w:eastAsia="Times New Roman" w:hAnsi="Arial" w:cs="Arial"/>
        </w:rPr>
        <w:t xml:space="preserve"> </w:t>
      </w:r>
      <w:r w:rsidRPr="00DC1BB4">
        <w:rPr>
          <w:rFonts w:ascii="Arial" w:eastAsia="Times New Roman" w:hAnsi="Arial" w:cs="Arial"/>
        </w:rPr>
        <w:t xml:space="preserve">28.) Főv. Kgy. rendelet </w:t>
      </w:r>
      <w:r w:rsidRPr="000D4EFA">
        <w:rPr>
          <w:rFonts w:ascii="Arial" w:eastAsia="Times New Roman" w:hAnsi="Arial" w:cs="Arial"/>
        </w:rPr>
        <w:t>módosításáról</w:t>
      </w:r>
      <w:r w:rsidR="006F2E7C">
        <w:rPr>
          <w:rFonts w:ascii="Arial" w:eastAsia="Times New Roman" w:hAnsi="Arial" w:cs="Arial"/>
        </w:rPr>
        <w:t>,</w:t>
      </w:r>
      <w:r w:rsidRPr="000D4EFA">
        <w:rPr>
          <w:rFonts w:ascii="Arial" w:eastAsia="Times New Roman" w:hAnsi="Arial" w:cs="Arial"/>
        </w:rPr>
        <w:t xml:space="preserve"> az előterjesztés 1. </w:t>
      </w:r>
      <w:r w:rsidR="00B0786A">
        <w:rPr>
          <w:rFonts w:ascii="Arial" w:eastAsia="Times New Roman" w:hAnsi="Arial" w:cs="Arial"/>
        </w:rPr>
        <w:t xml:space="preserve">számú </w:t>
      </w:r>
      <w:r w:rsidRPr="000D4EFA">
        <w:rPr>
          <w:rFonts w:ascii="Arial" w:eastAsia="Times New Roman" w:hAnsi="Arial" w:cs="Arial"/>
        </w:rPr>
        <w:t>melléklete szerint.</w:t>
      </w:r>
    </w:p>
    <w:p w:rsidR="00AA4ACA" w:rsidRPr="00AA4ACA" w:rsidRDefault="00AA4ACA" w:rsidP="00DF44B1">
      <w:pPr>
        <w:pStyle w:val="BPdtum"/>
        <w:rPr>
          <w:i w:val="0"/>
        </w:rPr>
      </w:pPr>
    </w:p>
    <w:p w:rsidR="00AA4ACA" w:rsidRPr="003637CC" w:rsidRDefault="006F2E7C" w:rsidP="00BD6083">
      <w:pPr>
        <w:pStyle w:val="BPszvegtest"/>
        <w:rPr>
          <w:b/>
          <w:i/>
        </w:rPr>
      </w:pPr>
      <w:r w:rsidRPr="003637CC">
        <w:rPr>
          <w:b/>
          <w:i/>
        </w:rPr>
        <w:t>Döntés</w:t>
      </w:r>
      <w:r w:rsidR="00AA4ACA" w:rsidRPr="003637CC">
        <w:rPr>
          <w:b/>
          <w:i/>
        </w:rPr>
        <w:t>hozatal módja:</w:t>
      </w:r>
      <w:r w:rsidR="00DC1BB4" w:rsidRPr="003637CC">
        <w:rPr>
          <w:b/>
          <w:i/>
        </w:rPr>
        <w:t xml:space="preserve"> </w:t>
      </w:r>
      <w:r w:rsidRPr="003637CC">
        <w:rPr>
          <w:i/>
        </w:rPr>
        <w:t>a</w:t>
      </w:r>
      <w:r w:rsidR="00DC1BB4" w:rsidRPr="003637CC">
        <w:rPr>
          <w:i/>
        </w:rPr>
        <w:t xml:space="preserve"> rendeletalkotáshoz minősített szavazattöbbség szükséges</w:t>
      </w:r>
      <w:r w:rsidRPr="003637CC">
        <w:rPr>
          <w:i/>
        </w:rPr>
        <w:t>.</w:t>
      </w:r>
    </w:p>
    <w:p w:rsidR="006F3A84" w:rsidRPr="006F3A84" w:rsidRDefault="006F3A84" w:rsidP="00DF44B1">
      <w:pPr>
        <w:pStyle w:val="BPdtum"/>
        <w:rPr>
          <w:i w:val="0"/>
        </w:rPr>
      </w:pPr>
    </w:p>
    <w:p w:rsidR="006F3A84" w:rsidRPr="006F3A84" w:rsidRDefault="006F3A84" w:rsidP="00DF44B1">
      <w:pPr>
        <w:pStyle w:val="BPdtum"/>
        <w:rPr>
          <w:i w:val="0"/>
        </w:rPr>
      </w:pPr>
    </w:p>
    <w:p w:rsidR="00DF44B1" w:rsidRDefault="00DF44B1" w:rsidP="00DF44B1">
      <w:pPr>
        <w:pStyle w:val="BPdtum"/>
      </w:pPr>
      <w:r w:rsidRPr="009509C3">
        <w:t>Budapest,</w:t>
      </w:r>
      <w:r w:rsidR="00D07240">
        <w:t xml:space="preserve"> </w:t>
      </w:r>
      <w:r w:rsidRPr="009509C3">
        <w:t>20</w:t>
      </w:r>
      <w:r w:rsidR="002F3F4B">
        <w:t>16</w:t>
      </w:r>
      <w:r w:rsidRPr="009509C3">
        <w:t>.</w:t>
      </w:r>
      <w:r w:rsidR="007F6093"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</w:tblGrid>
      <w:tr w:rsidR="00715F0F" w:rsidRPr="009509C3" w:rsidTr="00ED6427">
        <w:trPr>
          <w:trHeight w:val="138"/>
          <w:jc w:val="right"/>
        </w:trPr>
        <w:tc>
          <w:tcPr>
            <w:tcW w:w="0" w:type="auto"/>
            <w:noWrap/>
          </w:tcPr>
          <w:p w:rsidR="00715F0F" w:rsidRPr="009509C3" w:rsidRDefault="00715F0F" w:rsidP="00ED6427">
            <w:pPr>
              <w:pStyle w:val="BPtisztelettel"/>
              <w:jc w:val="both"/>
            </w:pPr>
          </w:p>
        </w:tc>
      </w:tr>
      <w:tr w:rsidR="00715F0F" w:rsidRPr="009509C3" w:rsidTr="00ED6427">
        <w:trPr>
          <w:trHeight w:val="961"/>
          <w:jc w:val="right"/>
        </w:trPr>
        <w:tc>
          <w:tcPr>
            <w:tcW w:w="0" w:type="auto"/>
            <w:noWrap/>
          </w:tcPr>
          <w:p w:rsidR="00715F0F" w:rsidRPr="007F6093" w:rsidRDefault="008E534B" w:rsidP="007F6093">
            <w:pPr>
              <w:pStyle w:val="BPalrs"/>
            </w:pPr>
            <w:r>
              <w:rPr>
                <w:rStyle w:val="Helyrzszveg"/>
                <w:color w:val="auto"/>
              </w:rPr>
              <w:t xml:space="preserve">dr. </w:t>
            </w:r>
            <w:r w:rsidR="00F74B15" w:rsidRPr="00F74B15">
              <w:rPr>
                <w:rStyle w:val="Helyrzszveg"/>
                <w:color w:val="auto"/>
              </w:rPr>
              <w:t>Szeneczey Balázs</w:t>
            </w:r>
          </w:p>
          <w:p w:rsidR="00715F0F" w:rsidRPr="00244DE0" w:rsidRDefault="00542DEF" w:rsidP="00542DEF">
            <w:pPr>
              <w:pStyle w:val="Bpalrstitulus"/>
              <w:jc w:val="both"/>
            </w:pPr>
            <w:r w:rsidRPr="00244DE0">
              <w:rPr>
                <w:rStyle w:val="Helyrzszveg"/>
                <w:color w:val="auto"/>
              </w:rPr>
              <w:t>főpolgármester-helyettes</w:t>
            </w:r>
          </w:p>
        </w:tc>
      </w:tr>
      <w:tr w:rsidR="007F6093" w:rsidRPr="009509C3" w:rsidTr="007F6093">
        <w:tblPrEx>
          <w:jc w:val="left"/>
        </w:tblPrEx>
        <w:trPr>
          <w:trHeight w:val="138"/>
        </w:trPr>
        <w:tc>
          <w:tcPr>
            <w:tcW w:w="0" w:type="auto"/>
            <w:noWrap/>
          </w:tcPr>
          <w:p w:rsidR="007F6093" w:rsidRPr="009509C3" w:rsidRDefault="007F6093" w:rsidP="006F4E9B">
            <w:pPr>
              <w:pStyle w:val="BPtisztelettel"/>
              <w:jc w:val="both"/>
            </w:pPr>
            <w:r>
              <w:t>Láttam:</w:t>
            </w:r>
          </w:p>
        </w:tc>
      </w:tr>
      <w:tr w:rsidR="007F6093" w:rsidRPr="009509C3" w:rsidTr="007F6093">
        <w:tblPrEx>
          <w:jc w:val="left"/>
        </w:tblPrEx>
        <w:trPr>
          <w:trHeight w:val="961"/>
        </w:trPr>
        <w:tc>
          <w:tcPr>
            <w:tcW w:w="0" w:type="auto"/>
            <w:noWrap/>
          </w:tcPr>
          <w:p w:rsidR="007F6093" w:rsidRPr="007F6093" w:rsidRDefault="00C14D49" w:rsidP="006F4E9B">
            <w:pPr>
              <w:pStyle w:val="BPalrs"/>
            </w:pPr>
            <w:r>
              <w:rPr>
                <w:rStyle w:val="Helyrzszveg"/>
                <w:color w:val="auto"/>
              </w:rPr>
              <w:t>Sárádi Kálmánné dr.</w:t>
            </w:r>
          </w:p>
          <w:p w:rsidR="007F6093" w:rsidRPr="00244DE0" w:rsidRDefault="007F6093" w:rsidP="006F4E9B">
            <w:pPr>
              <w:pStyle w:val="Bpalrstitulus"/>
              <w:jc w:val="both"/>
            </w:pPr>
            <w:r w:rsidRPr="00244DE0">
              <w:rPr>
                <w:rStyle w:val="Helyrzszveg"/>
                <w:color w:val="auto"/>
              </w:rPr>
              <w:t>főjegyző</w:t>
            </w:r>
          </w:p>
        </w:tc>
      </w:tr>
    </w:tbl>
    <w:p w:rsidR="007F6093" w:rsidRDefault="007F6093" w:rsidP="00FB3FA5">
      <w:pPr>
        <w:pStyle w:val="BPmellkletcm"/>
      </w:pPr>
    </w:p>
    <w:p w:rsidR="007F6093" w:rsidRDefault="007F6093" w:rsidP="00FB3FA5">
      <w:pPr>
        <w:pStyle w:val="BPmellkletcm"/>
      </w:pPr>
    </w:p>
    <w:p w:rsidR="007F6093" w:rsidRDefault="007F6093" w:rsidP="00FB3FA5">
      <w:pPr>
        <w:pStyle w:val="BPmellkletcm"/>
      </w:pPr>
    </w:p>
    <w:p w:rsidR="007F6093" w:rsidRDefault="007F6093" w:rsidP="00FB3FA5">
      <w:pPr>
        <w:pStyle w:val="BPmellkletcm"/>
      </w:pPr>
    </w:p>
    <w:p w:rsidR="00523FE7" w:rsidRDefault="001F3A02" w:rsidP="00FB3FA5">
      <w:pPr>
        <w:pStyle w:val="BPmellkletcm"/>
      </w:pP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69EFC231" wp14:editId="2DF9CB56">
                <wp:extent cx="6047740" cy="0"/>
                <wp:effectExtent l="9525" t="9525" r="10160" b="9525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17937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476.2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J6HgIAADs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" strokeweight=".3pt">
                <w10:anchorlock/>
              </v:shape>
            </w:pict>
          </mc:Fallback>
        </mc:AlternateContent>
      </w:r>
    </w:p>
    <w:p w:rsidR="00B20B0B" w:rsidRDefault="00622F6A" w:rsidP="00430D4B">
      <w:pPr>
        <w:pStyle w:val="BPmellkletcm"/>
      </w:pPr>
      <w:r>
        <w:t>M</w:t>
      </w:r>
      <w:r w:rsidR="00213467">
        <w:t>ellékletek</w:t>
      </w:r>
      <w:r w:rsidR="00FB3FA5" w:rsidRPr="009509C3">
        <w:t>:</w:t>
      </w:r>
    </w:p>
    <w:p w:rsidR="00DC1BB4" w:rsidRDefault="00DC1BB4" w:rsidP="00723B8B">
      <w:pPr>
        <w:pStyle w:val="BPmellkletek"/>
      </w:pPr>
      <w:r w:rsidRPr="000D4EFA">
        <w:t>...../201</w:t>
      </w:r>
      <w:r>
        <w:t>6</w:t>
      </w:r>
      <w:r w:rsidRPr="000D4EFA">
        <w:t xml:space="preserve">. (... . ... .) önkormányzati rendelet </w:t>
      </w:r>
      <w:r w:rsidRPr="00DC1BB4">
        <w:t xml:space="preserve">Budapest főváros területén végzett távhőszolgáltatásról szóló 66/2012.(IX.28.) Főv. Kgy. rendelet </w:t>
      </w:r>
      <w:r w:rsidRPr="000D4EFA">
        <w:t>módosításáról</w:t>
      </w:r>
      <w:r>
        <w:t xml:space="preserve"> </w:t>
      </w:r>
    </w:p>
    <w:p w:rsidR="00B0786A" w:rsidRPr="00B0786A" w:rsidRDefault="00B0786A" w:rsidP="00723B8B">
      <w:pPr>
        <w:pStyle w:val="BPmellkletek"/>
      </w:pPr>
      <w:r w:rsidRPr="00B0786A">
        <w:rPr>
          <w:bCs/>
        </w:rPr>
        <w:t>A Budapest főváros területén végzett távhőszolgáltatásról szóló 66/2012. (IX. 28.) Főv. Kgy. rendelet módosításáról szóló rendelet kéthasábos bemutatása</w:t>
      </w:r>
    </w:p>
    <w:p w:rsidR="00723B8B" w:rsidRDefault="000F6CF6" w:rsidP="00723B8B">
      <w:pPr>
        <w:pStyle w:val="BPmellkletek"/>
      </w:pPr>
      <w:r>
        <w:t>MEKH állásfoglalás</w:t>
      </w:r>
    </w:p>
    <w:p w:rsidR="00D646DE" w:rsidRDefault="00D646DE" w:rsidP="00723B8B">
      <w:pPr>
        <w:pStyle w:val="BPmellkletek"/>
      </w:pPr>
      <w:r>
        <w:t>Hatásvizsgálati lap</w:t>
      </w:r>
    </w:p>
    <w:p w:rsidR="00C749D5" w:rsidRPr="009509C3" w:rsidRDefault="00C749D5" w:rsidP="00723B8B">
      <w:pPr>
        <w:pStyle w:val="BPmellkletek"/>
      </w:pPr>
      <w:r>
        <w:t>Vélemények</w:t>
      </w:r>
    </w:p>
    <w:sectPr w:rsidR="00C749D5" w:rsidRPr="009509C3" w:rsidSect="008E5C1F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077" w:bottom="1985" w:left="130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CF" w:rsidRDefault="00C34BCF" w:rsidP="007D58FD">
      <w:pPr>
        <w:spacing w:after="0" w:line="240" w:lineRule="auto"/>
      </w:pPr>
      <w:r>
        <w:separator/>
      </w:r>
    </w:p>
  </w:endnote>
  <w:endnote w:type="continuationSeparator" w:id="0">
    <w:p w:rsidR="00C34BCF" w:rsidRDefault="00C34BCF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 3 of 9">
    <w:altName w:val="Courier New"/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C" w:rsidRDefault="003D4BA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C" w:rsidRPr="004E7D10" w:rsidRDefault="006E7FEE" w:rsidP="004E7D10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 w:rsidR="00B92E00">
      <w:rPr>
        <w:noProof/>
      </w:rPr>
      <w:t>2</w:t>
    </w:r>
    <w:r>
      <w:rPr>
        <w:noProof/>
      </w:rPr>
      <w:fldChar w:fldCharType="end"/>
    </w:r>
    <w:r w:rsidR="003D4BAC" w:rsidRPr="000B5409">
      <w:t xml:space="preserve"> / </w:t>
    </w:r>
    <w:r w:rsidR="00C34BCF">
      <w:fldChar w:fldCharType="begin"/>
    </w:r>
    <w:r w:rsidR="00C34BCF">
      <w:instrText xml:space="preserve"> NUMPAGES  </w:instrText>
    </w:r>
    <w:r w:rsidR="00C34BCF">
      <w:fldChar w:fldCharType="separate"/>
    </w:r>
    <w:r w:rsidR="00B92E00">
      <w:rPr>
        <w:noProof/>
      </w:rPr>
      <w:t>3</w:t>
    </w:r>
    <w:r w:rsidR="00C34B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C" w:rsidRPr="00542DEF" w:rsidRDefault="003D4BAC" w:rsidP="00C14D49">
    <w:pPr>
      <w:pStyle w:val="BPllb"/>
      <w:jc w:val="both"/>
    </w:pPr>
    <w:r>
      <w:t>10</w:t>
    </w:r>
    <w:r w:rsidRPr="00336B48">
      <w:t>52 Budapest, Városház utca 9-11.</w:t>
    </w:r>
    <w:r>
      <w:t xml:space="preserve">   </w:t>
    </w:r>
    <w:r w:rsidRPr="00336B48">
      <w:t xml:space="preserve"> | lev</w:t>
    </w:r>
    <w:r>
      <w:t xml:space="preserve">élcím: 1840 Budapest |   telefon:+ 36 1 327-1036 |    fax: </w:t>
    </w:r>
    <w:r>
      <w:rPr>
        <w:rStyle w:val="Helyrzszveg"/>
      </w:rPr>
      <w:t xml:space="preserve">+ </w:t>
    </w:r>
    <w:r w:rsidRPr="00542DEF">
      <w:rPr>
        <w:rStyle w:val="Helyrzszveg"/>
        <w:color w:val="auto"/>
      </w:rPr>
      <w:t>36 1</w:t>
    </w:r>
    <w:r>
      <w:rPr>
        <w:rStyle w:val="Helyrzszveg"/>
        <w:color w:val="auto"/>
      </w:rPr>
      <w:t xml:space="preserve"> 327-17-65     </w:t>
    </w:r>
    <w:r w:rsidRPr="00542DEF">
      <w:t xml:space="preserve">e-mail: </w:t>
    </w:r>
    <w:r w:rsidR="001F3A02">
      <w:rPr>
        <w:rFonts w:cs="Times New Roman"/>
        <w:szCs w:val="22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6877050</wp:posOffset>
              </wp:positionH>
              <wp:positionV relativeFrom="page">
                <wp:posOffset>9973310</wp:posOffset>
              </wp:positionV>
              <wp:extent cx="0" cy="360045"/>
              <wp:effectExtent l="9525" t="10160" r="952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133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1.5pt;margin-top:785.3pt;width:0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" strokeweight=".3pt">
              <w10:wrap anchorx="page" anchory="page"/>
            </v:shape>
          </w:pict>
        </mc:Fallback>
      </mc:AlternateContent>
    </w:r>
    <w:r w:rsidR="001F3A02">
      <w:rPr>
        <w:rFonts w:cs="Times New Roman"/>
        <w:szCs w:val="22"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828040</wp:posOffset>
              </wp:positionH>
              <wp:positionV relativeFrom="page">
                <wp:posOffset>9973310</wp:posOffset>
              </wp:positionV>
              <wp:extent cx="6047740" cy="635"/>
              <wp:effectExtent l="8890" t="10160" r="1079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635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335977" id="AutoShape 1" o:spid="_x0000_s1026" type="#_x0000_t32" style="position:absolute;margin-left:65.2pt;margin-top:785.3pt;width:476.2pt;height: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" o:allowincell="f" strokeweight=".3pt">
              <w10:wrap anchorx="page" anchory="page"/>
            </v:shape>
          </w:pict>
        </mc:Fallback>
      </mc:AlternateContent>
    </w:r>
    <w:r>
      <w:t>SzeneczeyB</w:t>
    </w:r>
    <w:r w:rsidRPr="008A0320">
      <w:t>@Budapest.hu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CF" w:rsidRDefault="00C34BCF" w:rsidP="007D58FD">
      <w:pPr>
        <w:spacing w:after="0" w:line="240" w:lineRule="auto"/>
      </w:pPr>
      <w:r>
        <w:separator/>
      </w:r>
    </w:p>
  </w:footnote>
  <w:footnote w:type="continuationSeparator" w:id="0">
    <w:p w:rsidR="00C34BCF" w:rsidRDefault="00C34BCF" w:rsidP="007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1415"/>
      <w:gridCol w:w="57"/>
      <w:gridCol w:w="3232"/>
    </w:tblGrid>
    <w:tr w:rsidR="003D4BAC" w:rsidRPr="00D31FB3" w:rsidTr="00C14E25">
      <w:trPr>
        <w:trHeight w:hRule="exact" w:val="607"/>
      </w:trPr>
      <w:tc>
        <w:tcPr>
          <w:tcW w:w="2530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3D4BAC" w:rsidRPr="00983086" w:rsidRDefault="003D4BAC" w:rsidP="006F4E9B">
          <w:pPr>
            <w:pStyle w:val="BPiktatadat"/>
          </w:pPr>
        </w:p>
      </w:tc>
      <w:tc>
        <w:tcPr>
          <w:tcW w:w="2470" w:type="pct"/>
          <w:gridSpan w:val="3"/>
          <w:tcBorders>
            <w:top w:val="nil"/>
            <w:left w:val="nil"/>
            <w:bottom w:val="nil"/>
            <w:right w:val="nil"/>
          </w:tcBorders>
          <w:noWrap/>
        </w:tcPr>
        <w:p w:rsidR="003D4BAC" w:rsidRDefault="003D4BAC" w:rsidP="006F4E9B">
          <w:pPr>
            <w:pStyle w:val="BPhivatal"/>
            <w:rPr>
              <w:sz w:val="19"/>
              <w:szCs w:val="19"/>
            </w:rPr>
          </w:pPr>
          <w:r>
            <w:rPr>
              <w:sz w:val="19"/>
              <w:szCs w:val="19"/>
            </w:rPr>
            <w:t xml:space="preserve">    </w:t>
          </w:r>
          <w:r w:rsidRPr="007905FC">
            <w:rPr>
              <w:sz w:val="19"/>
              <w:szCs w:val="19"/>
            </w:rPr>
            <w:t xml:space="preserve">Budapest Főváros </w:t>
          </w:r>
          <w:r>
            <w:rPr>
              <w:sz w:val="19"/>
              <w:szCs w:val="19"/>
            </w:rPr>
            <w:t>Önkormányzata</w:t>
          </w:r>
        </w:p>
        <w:p w:rsidR="003D4BAC" w:rsidRPr="00D31FB3" w:rsidRDefault="003D4BAC" w:rsidP="00173620">
          <w:pPr>
            <w:pStyle w:val="BPhivatal"/>
          </w:pPr>
        </w:p>
      </w:tc>
    </w:tr>
    <w:tr w:rsidR="003D4BAC" w:rsidRPr="00BB3B91" w:rsidTr="00C14E25">
      <w:trPr>
        <w:trHeight w:hRule="exact" w:val="20"/>
      </w:trPr>
      <w:tc>
        <w:tcPr>
          <w:tcW w:w="2530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3D4BAC" w:rsidRPr="00BB3B91" w:rsidRDefault="003D4BAC" w:rsidP="006F4E9B">
          <w:pPr>
            <w:jc w:val="right"/>
            <w:rPr>
              <w:rFonts w:ascii="Arial" w:hAnsi="Arial" w:cs="Arial"/>
            </w:rPr>
          </w:pPr>
        </w:p>
      </w:tc>
      <w:tc>
        <w:tcPr>
          <w:tcW w:w="2470" w:type="pct"/>
          <w:gridSpan w:val="3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3D4BAC" w:rsidRPr="00BB3B91" w:rsidRDefault="003D4BAC" w:rsidP="006F4E9B">
          <w:pPr>
            <w:pStyle w:val="BPhivatal"/>
            <w:rPr>
              <w:rFonts w:ascii="Arial" w:hAnsi="Arial"/>
              <w:position w:val="-14"/>
              <w:szCs w:val="20"/>
            </w:rPr>
          </w:pPr>
          <w:r>
            <w:rPr>
              <w:rFonts w:ascii="Arial" w:hAnsi="Arial"/>
              <w:position w:val="-14"/>
              <w:szCs w:val="20"/>
            </w:rPr>
            <w:t xml:space="preserve">    </w:t>
          </w:r>
        </w:p>
      </w:tc>
    </w:tr>
    <w:tr w:rsidR="003D4BAC" w:rsidRPr="000208F8" w:rsidTr="004970A2">
      <w:trPr>
        <w:trHeight w:val="273"/>
      </w:trPr>
      <w:tc>
        <w:tcPr>
          <w:tcW w:w="2530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3D4BAC" w:rsidRPr="00BB3B91" w:rsidRDefault="003D4BAC" w:rsidP="006F4E9B">
          <w:pPr>
            <w:rPr>
              <w:rFonts w:ascii="Arial" w:hAnsi="Arial" w:cs="Arial"/>
            </w:rPr>
          </w:pPr>
        </w:p>
      </w:tc>
      <w:tc>
        <w:tcPr>
          <w:tcW w:w="2470" w:type="pct"/>
          <w:gridSpan w:val="3"/>
          <w:tcBorders>
            <w:top w:val="nil"/>
            <w:left w:val="nil"/>
            <w:bottom w:val="nil"/>
            <w:right w:val="nil"/>
          </w:tcBorders>
        </w:tcPr>
        <w:p w:rsidR="003D4BAC" w:rsidRPr="000208F8" w:rsidRDefault="003D4BAC" w:rsidP="004970A2">
          <w:pPr>
            <w:pStyle w:val="BPhivatal"/>
          </w:pPr>
          <w:r>
            <w:rPr>
              <w:sz w:val="19"/>
              <w:szCs w:val="19"/>
            </w:rPr>
            <w:t xml:space="preserve">    Városfejlesztési Főpolgármester-helyettes</w:t>
          </w:r>
        </w:p>
      </w:tc>
    </w:tr>
    <w:tr w:rsidR="003D4BAC" w:rsidRPr="00BB3B91" w:rsidTr="004970A2">
      <w:tblPrEx>
        <w:tblCellMar>
          <w:top w:w="0" w:type="dxa"/>
          <w:bottom w:w="0" w:type="dxa"/>
        </w:tblCellMar>
      </w:tblPrEx>
      <w:trPr>
        <w:trHeight w:val="519"/>
      </w:trPr>
      <w:tc>
        <w:tcPr>
          <w:tcW w:w="2530" w:type="pct"/>
          <w:tcBorders>
            <w:top w:val="nil"/>
            <w:left w:val="nil"/>
            <w:bottom w:val="single" w:sz="2" w:space="0" w:color="auto"/>
            <w:right w:val="nil"/>
          </w:tcBorders>
        </w:tcPr>
        <w:p w:rsidR="003D4BAC" w:rsidRPr="002E3E9E" w:rsidRDefault="00C34BCF" w:rsidP="00966B9A">
          <w:pPr>
            <w:pStyle w:val="BPiktatadat"/>
            <w:rPr>
              <w:sz w:val="16"/>
              <w:szCs w:val="16"/>
            </w:rPr>
          </w:pPr>
          <w:sdt>
            <w:sdtPr>
              <w:rPr>
                <w:rFonts w:ascii="Free 3 of 9" w:hAnsi="Free 3 of 9" w:cs="Arial"/>
                <w:sz w:val="44"/>
                <w:szCs w:val="22"/>
              </w:rPr>
              <w:alias w:val="Vonalkód"/>
              <w:tag w:val="Vonalkód"/>
              <w:id w:val="663928"/>
              <w:lock w:val="sdtLocked"/>
              <w:placeholder>
                <w:docPart w:val="2A39565D77F541199C3B537B1E059F1F"/>
              </w:placeholder>
    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vonalkod[1]" w:storeItemID="{95E87C98-6BA5-457D-A101-10AE1993AB49}"/>
              <w:text/>
            </w:sdtPr>
            <w:sdtEndPr>
              <w:rPr>
                <w:noProof/>
              </w:rPr>
            </w:sdtEndPr>
            <w:sdtContent>
              <w:r w:rsidR="00B0786A" w:rsidRPr="00B0786A">
                <w:rPr>
                  <w:rFonts w:ascii="Free 3 of 9" w:hAnsi="Free 3 of 9" w:cs="Arial"/>
                  <w:sz w:val="44"/>
                  <w:szCs w:val="22"/>
                </w:rPr>
                <w:t>*1000078083944*</w:t>
              </w:r>
            </w:sdtContent>
          </w:sdt>
        </w:p>
        <w:p w:rsidR="003D4BAC" w:rsidRPr="00FD7698" w:rsidRDefault="003D4BAC" w:rsidP="00966B9A">
          <w:pPr>
            <w:pStyle w:val="BPiktatadat"/>
            <w:rPr>
              <w:sz w:val="16"/>
            </w:rPr>
          </w:pPr>
          <w:r>
            <w:rPr>
              <w:rStyle w:val="BPbarcodeChar"/>
            </w:rPr>
            <w:tab/>
          </w:r>
          <w:sdt>
            <w:sdtPr>
              <w:rPr>
                <w:rFonts w:ascii="Arial" w:hAnsi="Arial" w:cs="Arial"/>
                <w:noProof/>
                <w:sz w:val="16"/>
                <w:szCs w:val="22"/>
              </w:rPr>
              <w:alias w:val="Vonalkód"/>
              <w:tag w:val="Vonalkód"/>
              <w:id w:val="6642272"/>
              <w:lock w:val="sdtContentLocked"/>
              <w:placeholder>
                <w:docPart w:val="F0D14CE6EB9C4F7AA3EA124F54C1AFCC"/>
              </w:placeholder>
    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vonalkod[1]" w:storeItemID="{95E87C98-6BA5-457D-A101-10AE1993AB49}"/>
              <w:text/>
            </w:sdtPr>
            <w:sdtEndPr/>
            <w:sdtContent>
              <w:r w:rsidR="00B0786A">
                <w:rPr>
                  <w:rFonts w:ascii="Arial" w:hAnsi="Arial" w:cs="Arial"/>
                  <w:noProof/>
                  <w:sz w:val="16"/>
                  <w:szCs w:val="22"/>
                </w:rPr>
                <w:t>*1000078083944*</w:t>
              </w:r>
            </w:sdtContent>
          </w:sdt>
        </w:p>
      </w:tc>
      <w:tc>
        <w:tcPr>
          <w:tcW w:w="773" w:type="pct"/>
          <w:gridSpan w:val="2"/>
          <w:tcBorders>
            <w:top w:val="nil"/>
            <w:left w:val="nil"/>
            <w:bottom w:val="single" w:sz="2" w:space="0" w:color="auto"/>
            <w:right w:val="nil"/>
          </w:tcBorders>
          <w:tcMar>
            <w:top w:w="170" w:type="dxa"/>
            <w:left w:w="0" w:type="dxa"/>
            <w:bottom w:w="0" w:type="dxa"/>
            <w:right w:w="113" w:type="dxa"/>
          </w:tcMar>
        </w:tcPr>
        <w:p w:rsidR="003D4BAC" w:rsidRPr="009073EE" w:rsidRDefault="003D4BAC" w:rsidP="00966B9A">
          <w:pPr>
            <w:pStyle w:val="BPiktatcm"/>
          </w:pPr>
          <w:r w:rsidRPr="009073EE">
            <w:t>ikt. szám:</w:t>
          </w:r>
        </w:p>
      </w:tc>
      <w:sdt>
        <w:sdtPr>
          <w:alias w:val="Iktatószám"/>
          <w:tag w:val="Iktatószám"/>
          <w:id w:val="663922"/>
          <w:lock w:val="sdtContentLocked"/>
          <w:placeholder>
            <w:docPart w:val="921220A193B3495BA3F13A7C61B5666E"/>
          </w:placeholder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iktatoszam[1]" w:storeItemID="{95E87C98-6BA5-457D-A101-10AE1993AB49}"/>
          <w:text/>
        </w:sdtPr>
        <w:sdtEndPr/>
        <w:sdtContent>
          <w:tc>
            <w:tcPr>
              <w:tcW w:w="1696" w:type="pct"/>
              <w:tcBorders>
                <w:top w:val="nil"/>
                <w:left w:val="nil"/>
                <w:bottom w:val="single" w:sz="2" w:space="0" w:color="auto"/>
                <w:right w:val="nil"/>
              </w:tcBorders>
            </w:tcPr>
            <w:p w:rsidR="003D4BAC" w:rsidRPr="00A506A3" w:rsidRDefault="00B0786A" w:rsidP="00966B9A">
              <w:pPr>
                <w:pStyle w:val="BPiktatadat"/>
              </w:pPr>
              <w:r>
                <w:t>FPH061 /2912 - 2 /2016</w:t>
              </w:r>
            </w:p>
          </w:tc>
        </w:sdtContent>
      </w:sdt>
    </w:tr>
    <w:tr w:rsidR="003D4BAC" w:rsidRPr="00BB3B91" w:rsidTr="00C14E25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2530" w:type="pct"/>
          <w:tcBorders>
            <w:top w:val="nil"/>
            <w:left w:val="nil"/>
            <w:bottom w:val="nil"/>
            <w:right w:val="nil"/>
          </w:tcBorders>
          <w:tcMar>
            <w:top w:w="170" w:type="dxa"/>
            <w:right w:w="113" w:type="dxa"/>
          </w:tcMar>
        </w:tcPr>
        <w:p w:rsidR="003D4BAC" w:rsidRPr="00BB3B91" w:rsidRDefault="003D4BAC" w:rsidP="006F4E9B">
          <w:pPr>
            <w:rPr>
              <w:rFonts w:ascii="Arial" w:hAnsi="Arial" w:cs="Arial"/>
            </w:rPr>
          </w:pPr>
        </w:p>
      </w:tc>
      <w:tc>
        <w:tcPr>
          <w:tcW w:w="2470" w:type="pct"/>
          <w:gridSpan w:val="3"/>
          <w:tcBorders>
            <w:top w:val="single" w:sz="12" w:space="0" w:color="auto"/>
            <w:left w:val="nil"/>
            <w:bottom w:val="single" w:sz="4" w:space="0" w:color="auto"/>
            <w:right w:val="single" w:sz="2" w:space="0" w:color="auto"/>
          </w:tcBorders>
        </w:tcPr>
        <w:p w:rsidR="003D4BAC" w:rsidRDefault="003D4BAC" w:rsidP="00995934">
          <w:pPr>
            <w:pStyle w:val="BPiktatcm"/>
            <w:ind w:left="425" w:hanging="425"/>
          </w:pPr>
          <w:r w:rsidRPr="009073EE">
            <w:t>tárgy:</w:t>
          </w:r>
        </w:p>
        <w:p w:rsidR="003D4BAC" w:rsidRPr="009073EE" w:rsidRDefault="00C34BCF" w:rsidP="00995934">
          <w:pPr>
            <w:pStyle w:val="BPiktatcm"/>
          </w:pPr>
          <w:sdt>
            <w:sdtPr>
              <w:rPr>
                <w:rStyle w:val="BPiktatadatChar"/>
                <w:sz w:val="20"/>
                <w:szCs w:val="20"/>
              </w:rPr>
              <w:alias w:val="Tárgy"/>
              <w:tag w:val="Tárgy"/>
              <w:id w:val="17734673"/>
              <w:lock w:val="sdtLocked"/>
              <w:placeholder>
                <w:docPart w:val="1B977001D0514609AF57B493AC5C92B4"/>
              </w:placeholder>
    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targy[1]" w:storeItemID="{95E87C98-6BA5-457D-A101-10AE1993AB49}"/>
              <w:text w:multiLine="1"/>
            </w:sdtPr>
            <w:sdtEndPr>
              <w:rPr>
                <w:rStyle w:val="Bekezdsalapbettpusa"/>
                <w:rFonts w:ascii="Arial" w:hAnsi="Arial"/>
              </w:rPr>
            </w:sdtEndPr>
            <w:sdtContent>
              <w:r w:rsidR="003D4BAC">
                <w:rPr>
                  <w:rStyle w:val="BPiktatadatChar"/>
                  <w:sz w:val="20"/>
                  <w:szCs w:val="20"/>
                </w:rPr>
                <w:t>Javaslat a Budapest főváros területén végzett távhőszolgáltatásról szóló 66/2012.(IX.28.)</w:t>
              </w:r>
              <w:r w:rsidR="008745C4">
                <w:rPr>
                  <w:rStyle w:val="BPiktatadatChar"/>
                  <w:sz w:val="20"/>
                  <w:szCs w:val="20"/>
                </w:rPr>
                <w:t xml:space="preserve"> </w:t>
              </w:r>
              <w:r w:rsidR="003D4BAC">
                <w:rPr>
                  <w:rStyle w:val="BPiktatadatChar"/>
                  <w:sz w:val="20"/>
                  <w:szCs w:val="20"/>
                </w:rPr>
                <w:t>Főv.</w:t>
              </w:r>
              <w:r w:rsidR="008745C4">
                <w:rPr>
                  <w:rStyle w:val="BPiktatadatChar"/>
                  <w:sz w:val="20"/>
                  <w:szCs w:val="20"/>
                </w:rPr>
                <w:t xml:space="preserve"> </w:t>
              </w:r>
              <w:r w:rsidR="003D4BAC">
                <w:rPr>
                  <w:rStyle w:val="BPiktatadatChar"/>
                  <w:sz w:val="20"/>
                  <w:szCs w:val="20"/>
                </w:rPr>
                <w:t>Kgy. rendelet módosítására</w:t>
              </w:r>
            </w:sdtContent>
          </w:sdt>
        </w:p>
      </w:tc>
    </w:tr>
    <w:tr w:rsidR="003D4BAC" w:rsidRPr="00BB3B91" w:rsidTr="00C14E25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2530" w:type="pct"/>
          <w:tcBorders>
            <w:top w:val="nil"/>
            <w:left w:val="nil"/>
            <w:bottom w:val="nil"/>
            <w:right w:val="nil"/>
          </w:tcBorders>
          <w:tcMar>
            <w:top w:w="170" w:type="dxa"/>
            <w:right w:w="113" w:type="dxa"/>
          </w:tcMar>
        </w:tcPr>
        <w:p w:rsidR="003D4BAC" w:rsidRPr="00BB3B91" w:rsidRDefault="003D4BAC" w:rsidP="006F4E9B">
          <w:pPr>
            <w:rPr>
              <w:rFonts w:ascii="Arial" w:hAnsi="Arial" w:cs="Arial"/>
            </w:rPr>
          </w:pPr>
        </w:p>
      </w:tc>
      <w:tc>
        <w:tcPr>
          <w:tcW w:w="743" w:type="pct"/>
          <w:tcBorders>
            <w:top w:val="single" w:sz="4" w:space="0" w:color="auto"/>
            <w:left w:val="nil"/>
            <w:bottom w:val="single" w:sz="12" w:space="0" w:color="auto"/>
            <w:right w:val="nil"/>
          </w:tcBorders>
        </w:tcPr>
        <w:p w:rsidR="003D4BAC" w:rsidRPr="00C40C13" w:rsidRDefault="003D4BAC" w:rsidP="00C955F9">
          <w:pPr>
            <w:pStyle w:val="BPiktatcm"/>
          </w:pPr>
          <w:r>
            <w:t>előkészítő:</w:t>
          </w:r>
        </w:p>
      </w:tc>
      <w:tc>
        <w:tcPr>
          <w:tcW w:w="1726" w:type="pct"/>
          <w:gridSpan w:val="2"/>
          <w:tcBorders>
            <w:top w:val="single" w:sz="4" w:space="0" w:color="auto"/>
            <w:left w:val="nil"/>
            <w:bottom w:val="single" w:sz="12" w:space="0" w:color="auto"/>
            <w:right w:val="single" w:sz="4" w:space="0" w:color="auto"/>
          </w:tcBorders>
        </w:tcPr>
        <w:p w:rsidR="003D4BAC" w:rsidRPr="00C40C13" w:rsidRDefault="003D4BAC" w:rsidP="004927D8">
          <w:pPr>
            <w:pStyle w:val="BPiktatadat"/>
          </w:pPr>
          <w:r>
            <w:t>Városigazgatóság Főosztály</w:t>
          </w:r>
        </w:p>
      </w:tc>
    </w:tr>
    <w:tr w:rsidR="003D4BAC" w:rsidRPr="00BB3B91" w:rsidTr="00C14E25">
      <w:tblPrEx>
        <w:tblCellMar>
          <w:top w:w="0" w:type="dxa"/>
          <w:bottom w:w="0" w:type="dxa"/>
        </w:tblCellMar>
      </w:tblPrEx>
      <w:trPr>
        <w:trHeight w:val="397"/>
      </w:trPr>
      <w:tc>
        <w:tcPr>
          <w:tcW w:w="2530" w:type="pct"/>
          <w:tcBorders>
            <w:top w:val="nil"/>
            <w:left w:val="nil"/>
            <w:bottom w:val="nil"/>
            <w:right w:val="nil"/>
          </w:tcBorders>
          <w:tcMar>
            <w:top w:w="170" w:type="dxa"/>
            <w:right w:w="113" w:type="dxa"/>
          </w:tcMar>
        </w:tcPr>
        <w:p w:rsidR="003D4BAC" w:rsidRPr="00BB3B91" w:rsidRDefault="003D4BAC" w:rsidP="006F4E9B">
          <w:pPr>
            <w:rPr>
              <w:rFonts w:ascii="Arial" w:hAnsi="Arial" w:cs="Arial"/>
            </w:rPr>
          </w:pPr>
        </w:p>
      </w:tc>
      <w:tc>
        <w:tcPr>
          <w:tcW w:w="2470" w:type="pct"/>
          <w:gridSpan w:val="3"/>
          <w:tcBorders>
            <w:top w:val="single" w:sz="4" w:space="0" w:color="auto"/>
            <w:left w:val="nil"/>
            <w:bottom w:val="single" w:sz="12" w:space="0" w:color="auto"/>
            <w:right w:val="single" w:sz="4" w:space="0" w:color="auto"/>
          </w:tcBorders>
        </w:tcPr>
        <w:p w:rsidR="003D4BAC" w:rsidRPr="00715492" w:rsidRDefault="003D4BAC" w:rsidP="00CF3643">
          <w:pPr>
            <w:pStyle w:val="BPiktatcm"/>
          </w:pPr>
          <w:r w:rsidRPr="00C40C13">
            <w:t>egyeztetésre</w:t>
          </w:r>
          <w:r w:rsidRPr="00715492">
            <w:t xml:space="preserve"> megküldve:</w:t>
          </w:r>
        </w:p>
        <w:p w:rsidR="003D4BAC" w:rsidRDefault="003D4BAC" w:rsidP="001B7F39">
          <w:pPr>
            <w:pStyle w:val="BPiktatadat"/>
            <w:numPr>
              <w:ilvl w:val="0"/>
              <w:numId w:val="16"/>
            </w:numPr>
            <w:spacing w:line="276" w:lineRule="auto"/>
          </w:pPr>
          <w:r>
            <w:t xml:space="preserve">A Fővárosi Közgyűlés </w:t>
          </w:r>
          <w:r w:rsidR="00A851CC">
            <w:t>érintett</w:t>
          </w:r>
          <w:r>
            <w:t xml:space="preserve"> bizottságainak</w:t>
          </w:r>
        </w:p>
        <w:p w:rsidR="003D4BAC" w:rsidRDefault="003D4BAC" w:rsidP="001B7F39">
          <w:pPr>
            <w:pStyle w:val="BPiktatadat"/>
            <w:spacing w:line="276" w:lineRule="auto"/>
            <w:ind w:left="777"/>
          </w:pPr>
          <w:r>
            <w:t xml:space="preserve">és </w:t>
          </w:r>
          <w:r w:rsidR="00A851CC">
            <w:t xml:space="preserve">az önkormányzati és rendészeti </w:t>
          </w:r>
          <w:r>
            <w:t>tanácsnokának</w:t>
          </w:r>
        </w:p>
        <w:p w:rsidR="00F45607" w:rsidRDefault="00F45607" w:rsidP="003637CC">
          <w:pPr>
            <w:pStyle w:val="BPiktatadat"/>
            <w:numPr>
              <w:ilvl w:val="0"/>
              <w:numId w:val="16"/>
            </w:numPr>
            <w:spacing w:line="276" w:lineRule="auto"/>
          </w:pPr>
          <w:r>
            <w:t>a fogyasztóvédelmi hatóságnak és a felhasználói érdekképviseleteknek</w:t>
          </w:r>
        </w:p>
        <w:p w:rsidR="00F45607" w:rsidRPr="00C759D1" w:rsidRDefault="00F45607" w:rsidP="001B7F39">
          <w:pPr>
            <w:pStyle w:val="BPiktatadat"/>
            <w:spacing w:line="276" w:lineRule="auto"/>
            <w:ind w:left="777"/>
          </w:pPr>
        </w:p>
      </w:tc>
    </w:tr>
  </w:tbl>
  <w:p w:rsidR="003D4BAC" w:rsidRDefault="003D4BAC" w:rsidP="00B53306">
    <w:pPr>
      <w:pStyle w:val="lfej"/>
    </w:pPr>
  </w:p>
  <w:p w:rsidR="003D4BAC" w:rsidRDefault="001F3A0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0" t="0" r="9525" b="5715"/>
          <wp:wrapNone/>
          <wp:docPr id="3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08621EE"/>
    <w:multiLevelType w:val="hybridMultilevel"/>
    <w:tmpl w:val="C052BDC8"/>
    <w:lvl w:ilvl="0" w:tplc="2AB24616">
      <w:start w:val="1"/>
      <w:numFmt w:val="bullet"/>
      <w:lvlText w:val=""/>
      <w:lvlJc w:val="left"/>
      <w:pPr>
        <w:ind w:left="7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208F8"/>
    <w:rsid w:val="00020E73"/>
    <w:rsid w:val="0002146C"/>
    <w:rsid w:val="000238D4"/>
    <w:rsid w:val="00027E85"/>
    <w:rsid w:val="00044463"/>
    <w:rsid w:val="00046037"/>
    <w:rsid w:val="000523FA"/>
    <w:rsid w:val="00052F5F"/>
    <w:rsid w:val="0007538F"/>
    <w:rsid w:val="0007707F"/>
    <w:rsid w:val="000872FC"/>
    <w:rsid w:val="0009613F"/>
    <w:rsid w:val="000A513C"/>
    <w:rsid w:val="000A6FCC"/>
    <w:rsid w:val="000B3908"/>
    <w:rsid w:val="000B5409"/>
    <w:rsid w:val="000B7771"/>
    <w:rsid w:val="000C1E00"/>
    <w:rsid w:val="000D0F3F"/>
    <w:rsid w:val="000D22A9"/>
    <w:rsid w:val="000D29D3"/>
    <w:rsid w:val="000D497C"/>
    <w:rsid w:val="000D7F5C"/>
    <w:rsid w:val="000E1C53"/>
    <w:rsid w:val="000E3CA8"/>
    <w:rsid w:val="000F0A27"/>
    <w:rsid w:val="000F1A9B"/>
    <w:rsid w:val="000F3454"/>
    <w:rsid w:val="000F6CF6"/>
    <w:rsid w:val="00100C5D"/>
    <w:rsid w:val="001045D7"/>
    <w:rsid w:val="00104BF8"/>
    <w:rsid w:val="00111D92"/>
    <w:rsid w:val="00111EAB"/>
    <w:rsid w:val="00112D11"/>
    <w:rsid w:val="00120FD3"/>
    <w:rsid w:val="001214C0"/>
    <w:rsid w:val="00124AEB"/>
    <w:rsid w:val="001260A0"/>
    <w:rsid w:val="00126A06"/>
    <w:rsid w:val="0012711D"/>
    <w:rsid w:val="00140E64"/>
    <w:rsid w:val="0014160B"/>
    <w:rsid w:val="00143C16"/>
    <w:rsid w:val="0014547C"/>
    <w:rsid w:val="00145964"/>
    <w:rsid w:val="00145ECE"/>
    <w:rsid w:val="00153351"/>
    <w:rsid w:val="00153851"/>
    <w:rsid w:val="001634CF"/>
    <w:rsid w:val="00173620"/>
    <w:rsid w:val="00180DFD"/>
    <w:rsid w:val="00181F81"/>
    <w:rsid w:val="0018646A"/>
    <w:rsid w:val="0019711C"/>
    <w:rsid w:val="001A2AA0"/>
    <w:rsid w:val="001A2FB7"/>
    <w:rsid w:val="001A32FC"/>
    <w:rsid w:val="001A5FC4"/>
    <w:rsid w:val="001A78E7"/>
    <w:rsid w:val="001B7F39"/>
    <w:rsid w:val="001C6175"/>
    <w:rsid w:val="001C662D"/>
    <w:rsid w:val="001D2C47"/>
    <w:rsid w:val="001D647A"/>
    <w:rsid w:val="001D74DB"/>
    <w:rsid w:val="001E0175"/>
    <w:rsid w:val="001E1EC8"/>
    <w:rsid w:val="001E2B86"/>
    <w:rsid w:val="001E3D39"/>
    <w:rsid w:val="001E7744"/>
    <w:rsid w:val="001F3A02"/>
    <w:rsid w:val="001F4240"/>
    <w:rsid w:val="001F63F5"/>
    <w:rsid w:val="001F76DA"/>
    <w:rsid w:val="00200539"/>
    <w:rsid w:val="00202B33"/>
    <w:rsid w:val="00206801"/>
    <w:rsid w:val="00207F40"/>
    <w:rsid w:val="00211113"/>
    <w:rsid w:val="002111C7"/>
    <w:rsid w:val="002116EC"/>
    <w:rsid w:val="00213467"/>
    <w:rsid w:val="00215BB0"/>
    <w:rsid w:val="00217895"/>
    <w:rsid w:val="00220DB4"/>
    <w:rsid w:val="002216ED"/>
    <w:rsid w:val="0022576A"/>
    <w:rsid w:val="002311C7"/>
    <w:rsid w:val="00234F4F"/>
    <w:rsid w:val="0023647A"/>
    <w:rsid w:val="00241DAB"/>
    <w:rsid w:val="002444CE"/>
    <w:rsid w:val="00244DE0"/>
    <w:rsid w:val="00254434"/>
    <w:rsid w:val="00254973"/>
    <w:rsid w:val="002602B1"/>
    <w:rsid w:val="0026276C"/>
    <w:rsid w:val="00262C6F"/>
    <w:rsid w:val="00272C85"/>
    <w:rsid w:val="00275336"/>
    <w:rsid w:val="00276F5E"/>
    <w:rsid w:val="00281277"/>
    <w:rsid w:val="00283ADA"/>
    <w:rsid w:val="0028419C"/>
    <w:rsid w:val="00296863"/>
    <w:rsid w:val="00296B73"/>
    <w:rsid w:val="00297B2E"/>
    <w:rsid w:val="002A1647"/>
    <w:rsid w:val="002A2900"/>
    <w:rsid w:val="002A3A1C"/>
    <w:rsid w:val="002B0552"/>
    <w:rsid w:val="002B3AB4"/>
    <w:rsid w:val="002C060E"/>
    <w:rsid w:val="002C7AEE"/>
    <w:rsid w:val="002C7DC0"/>
    <w:rsid w:val="002D2691"/>
    <w:rsid w:val="002D5708"/>
    <w:rsid w:val="002D57EC"/>
    <w:rsid w:val="002D7C44"/>
    <w:rsid w:val="002E0ADD"/>
    <w:rsid w:val="002E19D0"/>
    <w:rsid w:val="002F214C"/>
    <w:rsid w:val="002F3F4B"/>
    <w:rsid w:val="002F545F"/>
    <w:rsid w:val="002F794E"/>
    <w:rsid w:val="0030144B"/>
    <w:rsid w:val="003118DB"/>
    <w:rsid w:val="003134C6"/>
    <w:rsid w:val="0031513F"/>
    <w:rsid w:val="0031703B"/>
    <w:rsid w:val="00320AC7"/>
    <w:rsid w:val="00320DD9"/>
    <w:rsid w:val="003244F8"/>
    <w:rsid w:val="00336B48"/>
    <w:rsid w:val="003550B8"/>
    <w:rsid w:val="00357C97"/>
    <w:rsid w:val="003607A1"/>
    <w:rsid w:val="003613C9"/>
    <w:rsid w:val="003637CC"/>
    <w:rsid w:val="00363F06"/>
    <w:rsid w:val="003701AF"/>
    <w:rsid w:val="00375D5D"/>
    <w:rsid w:val="00385F13"/>
    <w:rsid w:val="00386BF0"/>
    <w:rsid w:val="003A770F"/>
    <w:rsid w:val="003B2031"/>
    <w:rsid w:val="003B485B"/>
    <w:rsid w:val="003C352D"/>
    <w:rsid w:val="003D4BAC"/>
    <w:rsid w:val="003D589A"/>
    <w:rsid w:val="003D6592"/>
    <w:rsid w:val="003D693F"/>
    <w:rsid w:val="003E624E"/>
    <w:rsid w:val="003F1B87"/>
    <w:rsid w:val="003F36FB"/>
    <w:rsid w:val="003F5C8A"/>
    <w:rsid w:val="00400B1B"/>
    <w:rsid w:val="00404DF6"/>
    <w:rsid w:val="00415F17"/>
    <w:rsid w:val="00430D4B"/>
    <w:rsid w:val="00431D09"/>
    <w:rsid w:val="004349EC"/>
    <w:rsid w:val="0044064F"/>
    <w:rsid w:val="004526DB"/>
    <w:rsid w:val="00453356"/>
    <w:rsid w:val="004558FE"/>
    <w:rsid w:val="00462EBB"/>
    <w:rsid w:val="00463ECF"/>
    <w:rsid w:val="00480FA8"/>
    <w:rsid w:val="00485E46"/>
    <w:rsid w:val="00490854"/>
    <w:rsid w:val="00490F91"/>
    <w:rsid w:val="004927D8"/>
    <w:rsid w:val="00496A1A"/>
    <w:rsid w:val="004970A2"/>
    <w:rsid w:val="004A0BC2"/>
    <w:rsid w:val="004A3C59"/>
    <w:rsid w:val="004A423F"/>
    <w:rsid w:val="004B103D"/>
    <w:rsid w:val="004C4F2B"/>
    <w:rsid w:val="004C599C"/>
    <w:rsid w:val="004D49D4"/>
    <w:rsid w:val="004D6563"/>
    <w:rsid w:val="004E6074"/>
    <w:rsid w:val="004E7D10"/>
    <w:rsid w:val="004F3C7D"/>
    <w:rsid w:val="00500703"/>
    <w:rsid w:val="00507BA6"/>
    <w:rsid w:val="00511DEF"/>
    <w:rsid w:val="00512584"/>
    <w:rsid w:val="00514CB7"/>
    <w:rsid w:val="00520357"/>
    <w:rsid w:val="00520C73"/>
    <w:rsid w:val="00522AF1"/>
    <w:rsid w:val="00523FE7"/>
    <w:rsid w:val="005302F8"/>
    <w:rsid w:val="00534661"/>
    <w:rsid w:val="00535135"/>
    <w:rsid w:val="00535CCF"/>
    <w:rsid w:val="005371A3"/>
    <w:rsid w:val="00540751"/>
    <w:rsid w:val="00540BBC"/>
    <w:rsid w:val="00542DEF"/>
    <w:rsid w:val="005466CE"/>
    <w:rsid w:val="00554E06"/>
    <w:rsid w:val="00560B96"/>
    <w:rsid w:val="00571E6F"/>
    <w:rsid w:val="005817C4"/>
    <w:rsid w:val="005840C5"/>
    <w:rsid w:val="00585530"/>
    <w:rsid w:val="00591E6F"/>
    <w:rsid w:val="005B2B60"/>
    <w:rsid w:val="005D02FD"/>
    <w:rsid w:val="005D1CB4"/>
    <w:rsid w:val="005D7D2F"/>
    <w:rsid w:val="005E01A7"/>
    <w:rsid w:val="005E52DB"/>
    <w:rsid w:val="005F52E2"/>
    <w:rsid w:val="006009C0"/>
    <w:rsid w:val="00602DC2"/>
    <w:rsid w:val="00615143"/>
    <w:rsid w:val="00622F6A"/>
    <w:rsid w:val="006246DD"/>
    <w:rsid w:val="006247DA"/>
    <w:rsid w:val="00626218"/>
    <w:rsid w:val="00631F8F"/>
    <w:rsid w:val="00632DE4"/>
    <w:rsid w:val="00635A20"/>
    <w:rsid w:val="00640349"/>
    <w:rsid w:val="006411BC"/>
    <w:rsid w:val="006414CE"/>
    <w:rsid w:val="0064310E"/>
    <w:rsid w:val="006433BC"/>
    <w:rsid w:val="00650A97"/>
    <w:rsid w:val="0065495A"/>
    <w:rsid w:val="00661156"/>
    <w:rsid w:val="00662984"/>
    <w:rsid w:val="00663913"/>
    <w:rsid w:val="006732F1"/>
    <w:rsid w:val="00675E69"/>
    <w:rsid w:val="00682CB9"/>
    <w:rsid w:val="006900CB"/>
    <w:rsid w:val="0069708E"/>
    <w:rsid w:val="006A2A85"/>
    <w:rsid w:val="006B6295"/>
    <w:rsid w:val="006B6384"/>
    <w:rsid w:val="006C37FA"/>
    <w:rsid w:val="006C4FE9"/>
    <w:rsid w:val="006C50E7"/>
    <w:rsid w:val="006D3E84"/>
    <w:rsid w:val="006D7F37"/>
    <w:rsid w:val="006E7FEE"/>
    <w:rsid w:val="006F25AB"/>
    <w:rsid w:val="006F2E7C"/>
    <w:rsid w:val="006F3A84"/>
    <w:rsid w:val="006F4E9B"/>
    <w:rsid w:val="00700F3B"/>
    <w:rsid w:val="00704E2E"/>
    <w:rsid w:val="00714889"/>
    <w:rsid w:val="00715F0F"/>
    <w:rsid w:val="0072111A"/>
    <w:rsid w:val="00723A5C"/>
    <w:rsid w:val="00723B8B"/>
    <w:rsid w:val="00731E63"/>
    <w:rsid w:val="00735C1F"/>
    <w:rsid w:val="00735D1C"/>
    <w:rsid w:val="00740966"/>
    <w:rsid w:val="00746AD6"/>
    <w:rsid w:val="00751C37"/>
    <w:rsid w:val="0075227F"/>
    <w:rsid w:val="00752529"/>
    <w:rsid w:val="00755F7E"/>
    <w:rsid w:val="007576E3"/>
    <w:rsid w:val="00760019"/>
    <w:rsid w:val="007600A9"/>
    <w:rsid w:val="0076187B"/>
    <w:rsid w:val="00762648"/>
    <w:rsid w:val="00764E1B"/>
    <w:rsid w:val="0077035F"/>
    <w:rsid w:val="00770C74"/>
    <w:rsid w:val="00780907"/>
    <w:rsid w:val="007A5996"/>
    <w:rsid w:val="007A5DF7"/>
    <w:rsid w:val="007A6C31"/>
    <w:rsid w:val="007B2185"/>
    <w:rsid w:val="007B34B0"/>
    <w:rsid w:val="007B3F70"/>
    <w:rsid w:val="007B7291"/>
    <w:rsid w:val="007C1BEC"/>
    <w:rsid w:val="007C1C66"/>
    <w:rsid w:val="007C31E1"/>
    <w:rsid w:val="007D0186"/>
    <w:rsid w:val="007D0843"/>
    <w:rsid w:val="007D190B"/>
    <w:rsid w:val="007D3733"/>
    <w:rsid w:val="007D58FD"/>
    <w:rsid w:val="007D673A"/>
    <w:rsid w:val="007D792C"/>
    <w:rsid w:val="007D7CF4"/>
    <w:rsid w:val="007F2293"/>
    <w:rsid w:val="007F23C1"/>
    <w:rsid w:val="007F5171"/>
    <w:rsid w:val="007F6093"/>
    <w:rsid w:val="007F78EC"/>
    <w:rsid w:val="00801AC7"/>
    <w:rsid w:val="00804559"/>
    <w:rsid w:val="0081491C"/>
    <w:rsid w:val="00817CBB"/>
    <w:rsid w:val="008242D3"/>
    <w:rsid w:val="008245A3"/>
    <w:rsid w:val="008278F8"/>
    <w:rsid w:val="008306E5"/>
    <w:rsid w:val="00831C32"/>
    <w:rsid w:val="00835883"/>
    <w:rsid w:val="008433B2"/>
    <w:rsid w:val="008532DA"/>
    <w:rsid w:val="008557DB"/>
    <w:rsid w:val="00872130"/>
    <w:rsid w:val="00872982"/>
    <w:rsid w:val="008745C4"/>
    <w:rsid w:val="008749FE"/>
    <w:rsid w:val="008864A7"/>
    <w:rsid w:val="00891B4A"/>
    <w:rsid w:val="008A0320"/>
    <w:rsid w:val="008A05C9"/>
    <w:rsid w:val="008B3B87"/>
    <w:rsid w:val="008B524B"/>
    <w:rsid w:val="008C3F74"/>
    <w:rsid w:val="008D1ECA"/>
    <w:rsid w:val="008E2F06"/>
    <w:rsid w:val="008E3CCC"/>
    <w:rsid w:val="008E534B"/>
    <w:rsid w:val="008E5C1F"/>
    <w:rsid w:val="008E7AD1"/>
    <w:rsid w:val="008F4649"/>
    <w:rsid w:val="008F560A"/>
    <w:rsid w:val="008F5C37"/>
    <w:rsid w:val="00900390"/>
    <w:rsid w:val="009073EE"/>
    <w:rsid w:val="0090741B"/>
    <w:rsid w:val="009074CA"/>
    <w:rsid w:val="00911296"/>
    <w:rsid w:val="00914318"/>
    <w:rsid w:val="00920F96"/>
    <w:rsid w:val="00920FE9"/>
    <w:rsid w:val="009255CD"/>
    <w:rsid w:val="00925C2D"/>
    <w:rsid w:val="0093017A"/>
    <w:rsid w:val="009469AD"/>
    <w:rsid w:val="009509C3"/>
    <w:rsid w:val="00956D20"/>
    <w:rsid w:val="00961E40"/>
    <w:rsid w:val="009620C5"/>
    <w:rsid w:val="009622B5"/>
    <w:rsid w:val="00964BBE"/>
    <w:rsid w:val="00964F1B"/>
    <w:rsid w:val="0096682E"/>
    <w:rsid w:val="00966B9A"/>
    <w:rsid w:val="00972920"/>
    <w:rsid w:val="00975B2E"/>
    <w:rsid w:val="00980950"/>
    <w:rsid w:val="00983086"/>
    <w:rsid w:val="009850AE"/>
    <w:rsid w:val="0098533F"/>
    <w:rsid w:val="00995934"/>
    <w:rsid w:val="009A3302"/>
    <w:rsid w:val="009B1D54"/>
    <w:rsid w:val="009B3F92"/>
    <w:rsid w:val="009B516A"/>
    <w:rsid w:val="009D323F"/>
    <w:rsid w:val="009E5B65"/>
    <w:rsid w:val="009E5E2F"/>
    <w:rsid w:val="009F17D3"/>
    <w:rsid w:val="009F340E"/>
    <w:rsid w:val="00A05A1D"/>
    <w:rsid w:val="00A07C1C"/>
    <w:rsid w:val="00A16065"/>
    <w:rsid w:val="00A1752C"/>
    <w:rsid w:val="00A23D88"/>
    <w:rsid w:val="00A3400A"/>
    <w:rsid w:val="00A340A2"/>
    <w:rsid w:val="00A35E26"/>
    <w:rsid w:val="00A5047A"/>
    <w:rsid w:val="00A506A3"/>
    <w:rsid w:val="00A51A0E"/>
    <w:rsid w:val="00A542DF"/>
    <w:rsid w:val="00A6143B"/>
    <w:rsid w:val="00A6191F"/>
    <w:rsid w:val="00A62A04"/>
    <w:rsid w:val="00A62E6D"/>
    <w:rsid w:val="00A65353"/>
    <w:rsid w:val="00A65679"/>
    <w:rsid w:val="00A666D9"/>
    <w:rsid w:val="00A7022C"/>
    <w:rsid w:val="00A77937"/>
    <w:rsid w:val="00A82EEC"/>
    <w:rsid w:val="00A851CC"/>
    <w:rsid w:val="00A862C5"/>
    <w:rsid w:val="00A919EB"/>
    <w:rsid w:val="00AA34EC"/>
    <w:rsid w:val="00AA4ACA"/>
    <w:rsid w:val="00AA6566"/>
    <w:rsid w:val="00AB0610"/>
    <w:rsid w:val="00AC00DB"/>
    <w:rsid w:val="00AC0E1E"/>
    <w:rsid w:val="00AC2161"/>
    <w:rsid w:val="00AD0156"/>
    <w:rsid w:val="00AD0BFD"/>
    <w:rsid w:val="00AD16F4"/>
    <w:rsid w:val="00AD22FE"/>
    <w:rsid w:val="00AD2762"/>
    <w:rsid w:val="00AD51E3"/>
    <w:rsid w:val="00AE1720"/>
    <w:rsid w:val="00AE4B65"/>
    <w:rsid w:val="00AE6952"/>
    <w:rsid w:val="00AF1C43"/>
    <w:rsid w:val="00AF31EB"/>
    <w:rsid w:val="00AF65BC"/>
    <w:rsid w:val="00AF6BA9"/>
    <w:rsid w:val="00AF7308"/>
    <w:rsid w:val="00B0770A"/>
    <w:rsid w:val="00B0786A"/>
    <w:rsid w:val="00B1031C"/>
    <w:rsid w:val="00B14DCA"/>
    <w:rsid w:val="00B20B0B"/>
    <w:rsid w:val="00B21F68"/>
    <w:rsid w:val="00B221B4"/>
    <w:rsid w:val="00B25416"/>
    <w:rsid w:val="00B27CA7"/>
    <w:rsid w:val="00B3063A"/>
    <w:rsid w:val="00B30C96"/>
    <w:rsid w:val="00B3138F"/>
    <w:rsid w:val="00B316D4"/>
    <w:rsid w:val="00B40CC2"/>
    <w:rsid w:val="00B4516A"/>
    <w:rsid w:val="00B452CD"/>
    <w:rsid w:val="00B53306"/>
    <w:rsid w:val="00B5487A"/>
    <w:rsid w:val="00B56856"/>
    <w:rsid w:val="00B67D2B"/>
    <w:rsid w:val="00B72AAA"/>
    <w:rsid w:val="00B80A14"/>
    <w:rsid w:val="00B858E1"/>
    <w:rsid w:val="00B92E00"/>
    <w:rsid w:val="00BA14C1"/>
    <w:rsid w:val="00BA562B"/>
    <w:rsid w:val="00BB252D"/>
    <w:rsid w:val="00BB3B91"/>
    <w:rsid w:val="00BB6801"/>
    <w:rsid w:val="00BC010C"/>
    <w:rsid w:val="00BC12D5"/>
    <w:rsid w:val="00BC5C43"/>
    <w:rsid w:val="00BD079C"/>
    <w:rsid w:val="00BD11E6"/>
    <w:rsid w:val="00BD120E"/>
    <w:rsid w:val="00BD5AA1"/>
    <w:rsid w:val="00BD6083"/>
    <w:rsid w:val="00BF15E3"/>
    <w:rsid w:val="00BF1CEA"/>
    <w:rsid w:val="00BF3952"/>
    <w:rsid w:val="00BF5413"/>
    <w:rsid w:val="00C05EEB"/>
    <w:rsid w:val="00C14D49"/>
    <w:rsid w:val="00C14E25"/>
    <w:rsid w:val="00C1680E"/>
    <w:rsid w:val="00C17C89"/>
    <w:rsid w:val="00C26093"/>
    <w:rsid w:val="00C31863"/>
    <w:rsid w:val="00C3246F"/>
    <w:rsid w:val="00C34BCF"/>
    <w:rsid w:val="00C35D0F"/>
    <w:rsid w:val="00C4092A"/>
    <w:rsid w:val="00C41A69"/>
    <w:rsid w:val="00C4365C"/>
    <w:rsid w:val="00C44870"/>
    <w:rsid w:val="00C46521"/>
    <w:rsid w:val="00C54458"/>
    <w:rsid w:val="00C60EC1"/>
    <w:rsid w:val="00C638DE"/>
    <w:rsid w:val="00C71E01"/>
    <w:rsid w:val="00C72B7A"/>
    <w:rsid w:val="00C749D5"/>
    <w:rsid w:val="00C7528E"/>
    <w:rsid w:val="00C759D1"/>
    <w:rsid w:val="00C810E6"/>
    <w:rsid w:val="00C82BFF"/>
    <w:rsid w:val="00C8445F"/>
    <w:rsid w:val="00C915B8"/>
    <w:rsid w:val="00C92C7F"/>
    <w:rsid w:val="00C955F9"/>
    <w:rsid w:val="00CA16AF"/>
    <w:rsid w:val="00CA1CF9"/>
    <w:rsid w:val="00CA36F9"/>
    <w:rsid w:val="00CA4E8E"/>
    <w:rsid w:val="00CB0BC9"/>
    <w:rsid w:val="00CB1062"/>
    <w:rsid w:val="00CD116B"/>
    <w:rsid w:val="00CD34E4"/>
    <w:rsid w:val="00CD6572"/>
    <w:rsid w:val="00CE73B7"/>
    <w:rsid w:val="00CF0FE9"/>
    <w:rsid w:val="00CF3643"/>
    <w:rsid w:val="00D00EEB"/>
    <w:rsid w:val="00D01C1C"/>
    <w:rsid w:val="00D058E4"/>
    <w:rsid w:val="00D07240"/>
    <w:rsid w:val="00D115D1"/>
    <w:rsid w:val="00D1666A"/>
    <w:rsid w:val="00D172CA"/>
    <w:rsid w:val="00D20343"/>
    <w:rsid w:val="00D241F6"/>
    <w:rsid w:val="00D303AB"/>
    <w:rsid w:val="00D32584"/>
    <w:rsid w:val="00D32BF3"/>
    <w:rsid w:val="00D341CA"/>
    <w:rsid w:val="00D35F17"/>
    <w:rsid w:val="00D372CA"/>
    <w:rsid w:val="00D41484"/>
    <w:rsid w:val="00D435FB"/>
    <w:rsid w:val="00D500F9"/>
    <w:rsid w:val="00D57E42"/>
    <w:rsid w:val="00D61714"/>
    <w:rsid w:val="00D62676"/>
    <w:rsid w:val="00D646DE"/>
    <w:rsid w:val="00D724D2"/>
    <w:rsid w:val="00D73FFA"/>
    <w:rsid w:val="00D77C19"/>
    <w:rsid w:val="00D812C3"/>
    <w:rsid w:val="00D90A5A"/>
    <w:rsid w:val="00D97C4A"/>
    <w:rsid w:val="00DA47CD"/>
    <w:rsid w:val="00DB446F"/>
    <w:rsid w:val="00DB7EF1"/>
    <w:rsid w:val="00DC1BB4"/>
    <w:rsid w:val="00DC798E"/>
    <w:rsid w:val="00DD1FCA"/>
    <w:rsid w:val="00DD5242"/>
    <w:rsid w:val="00DD5A42"/>
    <w:rsid w:val="00DD7055"/>
    <w:rsid w:val="00DE61FB"/>
    <w:rsid w:val="00DF44B1"/>
    <w:rsid w:val="00DF5045"/>
    <w:rsid w:val="00DF5844"/>
    <w:rsid w:val="00DF7111"/>
    <w:rsid w:val="00E01D5F"/>
    <w:rsid w:val="00E03E0D"/>
    <w:rsid w:val="00E125D1"/>
    <w:rsid w:val="00E152EB"/>
    <w:rsid w:val="00E157D7"/>
    <w:rsid w:val="00E20E4D"/>
    <w:rsid w:val="00E21E00"/>
    <w:rsid w:val="00E25276"/>
    <w:rsid w:val="00E264B9"/>
    <w:rsid w:val="00E311F6"/>
    <w:rsid w:val="00E44B02"/>
    <w:rsid w:val="00E450DB"/>
    <w:rsid w:val="00E52266"/>
    <w:rsid w:val="00E5297F"/>
    <w:rsid w:val="00E56246"/>
    <w:rsid w:val="00E57176"/>
    <w:rsid w:val="00E57D3C"/>
    <w:rsid w:val="00E6122D"/>
    <w:rsid w:val="00E713F8"/>
    <w:rsid w:val="00E75027"/>
    <w:rsid w:val="00E766F4"/>
    <w:rsid w:val="00E805BE"/>
    <w:rsid w:val="00E84765"/>
    <w:rsid w:val="00E8529A"/>
    <w:rsid w:val="00E86CB8"/>
    <w:rsid w:val="00E87787"/>
    <w:rsid w:val="00E97CE9"/>
    <w:rsid w:val="00EB39CF"/>
    <w:rsid w:val="00EB7D55"/>
    <w:rsid w:val="00ED6427"/>
    <w:rsid w:val="00EE124E"/>
    <w:rsid w:val="00EE49B5"/>
    <w:rsid w:val="00EE4E6F"/>
    <w:rsid w:val="00EE5753"/>
    <w:rsid w:val="00EF0EBF"/>
    <w:rsid w:val="00EF320B"/>
    <w:rsid w:val="00F01A8D"/>
    <w:rsid w:val="00F032A4"/>
    <w:rsid w:val="00F040B2"/>
    <w:rsid w:val="00F10E34"/>
    <w:rsid w:val="00F13830"/>
    <w:rsid w:val="00F14679"/>
    <w:rsid w:val="00F23C60"/>
    <w:rsid w:val="00F345A6"/>
    <w:rsid w:val="00F348C2"/>
    <w:rsid w:val="00F34EB5"/>
    <w:rsid w:val="00F371BF"/>
    <w:rsid w:val="00F45607"/>
    <w:rsid w:val="00F473A3"/>
    <w:rsid w:val="00F6229A"/>
    <w:rsid w:val="00F6497C"/>
    <w:rsid w:val="00F65E92"/>
    <w:rsid w:val="00F65EEE"/>
    <w:rsid w:val="00F662BC"/>
    <w:rsid w:val="00F73189"/>
    <w:rsid w:val="00F74B15"/>
    <w:rsid w:val="00F74CBB"/>
    <w:rsid w:val="00F87CDB"/>
    <w:rsid w:val="00F919E2"/>
    <w:rsid w:val="00F936A4"/>
    <w:rsid w:val="00F93B00"/>
    <w:rsid w:val="00F9517F"/>
    <w:rsid w:val="00F972B5"/>
    <w:rsid w:val="00FA406D"/>
    <w:rsid w:val="00FA4156"/>
    <w:rsid w:val="00FB05C9"/>
    <w:rsid w:val="00FB102D"/>
    <w:rsid w:val="00FB2657"/>
    <w:rsid w:val="00FB3FA5"/>
    <w:rsid w:val="00FB46F3"/>
    <w:rsid w:val="00FB5599"/>
    <w:rsid w:val="00FB764D"/>
    <w:rsid w:val="00FC1E17"/>
    <w:rsid w:val="00FC3D8A"/>
    <w:rsid w:val="00FD2E8C"/>
    <w:rsid w:val="00FD4240"/>
    <w:rsid w:val="00FD5B40"/>
    <w:rsid w:val="00FD6881"/>
    <w:rsid w:val="00FD7294"/>
    <w:rsid w:val="00FE05F4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232EFA-07FC-4478-8ECF-ABEA011E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FD"/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60B96"/>
    <w:pPr>
      <w:spacing w:before="40" w:after="60"/>
      <w:ind w:left="862" w:hanging="862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60B9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723B8B"/>
    <w:pPr>
      <w:spacing w:after="0" w:line="240" w:lineRule="exact"/>
    </w:pPr>
    <w:rPr>
      <w:rFonts w:ascii="Arial Narrow" w:hAnsi="Arial Narrow" w:cs="Arial"/>
      <w:spacing w:val="10"/>
      <w:sz w:val="20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911296"/>
    <w:pPr>
      <w:spacing w:after="120"/>
    </w:pPr>
    <w:rPr>
      <w:rFonts w:ascii="Arial" w:hAnsi="Arial" w:cs="Arial"/>
      <w:noProof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D6083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D6083"/>
    <w:pPr>
      <w:numPr>
        <w:numId w:val="1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D6083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C17C89"/>
    <w:pPr>
      <w:spacing w:before="8" w:after="40" w:line="240" w:lineRule="exact"/>
      <w:ind w:right="57"/>
    </w:pPr>
    <w:rPr>
      <w:rFonts w:ascii="Arial Narrow" w:hAnsi="Arial Narrow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BD6083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C17C89"/>
    <w:rPr>
      <w:rFonts w:ascii="Arial Narrow" w:hAnsi="Arial Narrow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1F63F5"/>
    <w:rPr>
      <w:rFonts w:ascii="Arial" w:hAnsi="Arial" w:cs="Arial"/>
      <w:noProof/>
      <w:sz w:val="22"/>
      <w:szCs w:val="22"/>
    </w:rPr>
  </w:style>
  <w:style w:type="paragraph" w:customStyle="1" w:styleId="BPelterjeszts">
    <w:name w:val="BP_előterjesztés"/>
    <w:basedOn w:val="BPmegszlts"/>
    <w:qFormat/>
    <w:rsid w:val="00BD6083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D6083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3D589A"/>
    <w:pPr>
      <w:numPr>
        <w:numId w:val="15"/>
      </w:numPr>
      <w:pBdr>
        <w:bottom w:val="single" w:sz="4" w:space="0" w:color="auto"/>
      </w:pBdr>
      <w:spacing w:before="480" w:after="48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paragraph" w:customStyle="1" w:styleId="Bpiktatadatlista">
    <w:name w:val="Bp_iktató_adat_lista"/>
    <w:basedOn w:val="BPiktatadat"/>
    <w:qFormat/>
    <w:rsid w:val="006F4E9B"/>
    <w:pPr>
      <w:spacing w:line="276" w:lineRule="auto"/>
      <w:ind w:left="777" w:hanging="360"/>
    </w:pPr>
    <w:rPr>
      <w:rFonts w:ascii="Arial" w:hAnsi="Arial"/>
    </w:rPr>
  </w:style>
  <w:style w:type="character" w:styleId="Jegyzethivatkozs">
    <w:name w:val="annotation reference"/>
    <w:basedOn w:val="Bekezdsalapbettpusa"/>
    <w:uiPriority w:val="99"/>
    <w:semiHidden/>
    <w:unhideWhenUsed/>
    <w:rsid w:val="008D1E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1EC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1ECA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1E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1EC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budapest.h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39565D77F541199C3B537B1E059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C63B63-1388-4CCF-BD4B-20DCD8FD96F1}"/>
      </w:docPartPr>
      <w:docPartBody>
        <w:p w:rsidR="00F12DA2" w:rsidRDefault="00371566" w:rsidP="00371566">
          <w:pPr>
            <w:pStyle w:val="2A39565D77F541199C3B537B1E059F1F2"/>
          </w:pPr>
          <w:r w:rsidRPr="009A1FA8">
            <w:rPr>
              <w:rStyle w:val="Helyrzszveg"/>
            </w:rPr>
            <w:t>[Vonalkód]</w:t>
          </w:r>
        </w:p>
      </w:docPartBody>
    </w:docPart>
    <w:docPart>
      <w:docPartPr>
        <w:name w:val="F0D14CE6EB9C4F7AA3EA124F54C1AF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DCB90F-DBB4-4729-BA4D-CA2DB0AC8149}"/>
      </w:docPartPr>
      <w:docPartBody>
        <w:p w:rsidR="00F12DA2" w:rsidRDefault="00371566" w:rsidP="00371566">
          <w:pPr>
            <w:pStyle w:val="F0D14CE6EB9C4F7AA3EA124F54C1AFCC2"/>
          </w:pPr>
          <w:r w:rsidRPr="009A1FA8">
            <w:rPr>
              <w:rStyle w:val="Helyrzszveg"/>
            </w:rPr>
            <w:t>[Vonalkód]</w:t>
          </w:r>
        </w:p>
      </w:docPartBody>
    </w:docPart>
    <w:docPart>
      <w:docPartPr>
        <w:name w:val="921220A193B3495BA3F13A7C61B566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C2A80B-822C-4392-9931-19D9B71166B4}"/>
      </w:docPartPr>
      <w:docPartBody>
        <w:p w:rsidR="00F12DA2" w:rsidRDefault="00371566" w:rsidP="00371566">
          <w:pPr>
            <w:pStyle w:val="921220A193B3495BA3F13A7C61B5666E2"/>
          </w:pPr>
          <w:r w:rsidRPr="00972920">
            <w:rPr>
              <w:color w:val="808080"/>
            </w:rPr>
            <w:t>[Iktatószám]</w:t>
          </w:r>
        </w:p>
      </w:docPartBody>
    </w:docPart>
    <w:docPart>
      <w:docPartPr>
        <w:name w:val="1B977001D0514609AF57B493AC5C92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D6F109-B3FF-4FA6-816B-4F036457AC26}"/>
      </w:docPartPr>
      <w:docPartBody>
        <w:p w:rsidR="00F12DA2" w:rsidRDefault="00371566" w:rsidP="00371566">
          <w:pPr>
            <w:pStyle w:val="1B977001D0514609AF57B493AC5C92B42"/>
          </w:pPr>
          <w:r w:rsidRPr="00C759D1">
            <w:rPr>
              <w:color w:val="808080"/>
            </w:rPr>
            <w:t>[Tárgy]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 3 of 9">
    <w:altName w:val="Courier New"/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103"/>
    <w:rsid w:val="00094103"/>
    <w:rsid w:val="000E35E7"/>
    <w:rsid w:val="001029E7"/>
    <w:rsid w:val="001368EA"/>
    <w:rsid w:val="001840F7"/>
    <w:rsid w:val="00242359"/>
    <w:rsid w:val="00371566"/>
    <w:rsid w:val="00383453"/>
    <w:rsid w:val="004B7662"/>
    <w:rsid w:val="005074B4"/>
    <w:rsid w:val="00550AA7"/>
    <w:rsid w:val="0059133D"/>
    <w:rsid w:val="005A00C2"/>
    <w:rsid w:val="00673EBA"/>
    <w:rsid w:val="006A25D0"/>
    <w:rsid w:val="00705020"/>
    <w:rsid w:val="00753869"/>
    <w:rsid w:val="0079153E"/>
    <w:rsid w:val="007A743D"/>
    <w:rsid w:val="007C37A2"/>
    <w:rsid w:val="0086309C"/>
    <w:rsid w:val="008723D0"/>
    <w:rsid w:val="008F10AB"/>
    <w:rsid w:val="00994BBE"/>
    <w:rsid w:val="009F66AE"/>
    <w:rsid w:val="00A17550"/>
    <w:rsid w:val="00A221B4"/>
    <w:rsid w:val="00B45198"/>
    <w:rsid w:val="00B7254C"/>
    <w:rsid w:val="00C8602A"/>
    <w:rsid w:val="00D0460A"/>
    <w:rsid w:val="00D422C2"/>
    <w:rsid w:val="00D60F8C"/>
    <w:rsid w:val="00DD1159"/>
    <w:rsid w:val="00E67E17"/>
    <w:rsid w:val="00EA036C"/>
    <w:rsid w:val="00EC0B63"/>
    <w:rsid w:val="00EC4E8F"/>
    <w:rsid w:val="00EF06DC"/>
    <w:rsid w:val="00F124E7"/>
    <w:rsid w:val="00F1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2D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1566"/>
    <w:rPr>
      <w:color w:val="808080"/>
    </w:rPr>
  </w:style>
  <w:style w:type="paragraph" w:customStyle="1" w:styleId="2A39565D77F541199C3B537B1E059F1F">
    <w:name w:val="2A39565D77F541199C3B537B1E059F1F"/>
    <w:rsid w:val="00094103"/>
  </w:style>
  <w:style w:type="paragraph" w:customStyle="1" w:styleId="F0D14CE6EB9C4F7AA3EA124F54C1AFCC">
    <w:name w:val="F0D14CE6EB9C4F7AA3EA124F54C1AFCC"/>
    <w:rsid w:val="00094103"/>
  </w:style>
  <w:style w:type="paragraph" w:customStyle="1" w:styleId="921220A193B3495BA3F13A7C61B5666E">
    <w:name w:val="921220A193B3495BA3F13A7C61B5666E"/>
    <w:rsid w:val="00094103"/>
  </w:style>
  <w:style w:type="paragraph" w:customStyle="1" w:styleId="44D27AB0E44D4E7099E3620C815CCFE4">
    <w:name w:val="44D27AB0E44D4E7099E3620C815CCFE4"/>
    <w:rsid w:val="00094103"/>
  </w:style>
  <w:style w:type="paragraph" w:customStyle="1" w:styleId="6FB571E52EB24632893084A04079DE36">
    <w:name w:val="6FB571E52EB24632893084A04079DE36"/>
    <w:rsid w:val="00094103"/>
  </w:style>
  <w:style w:type="paragraph" w:customStyle="1" w:styleId="638F315AF5864E09B11B10AC824872D7">
    <w:name w:val="638F315AF5864E09B11B10AC824872D7"/>
    <w:rsid w:val="00094103"/>
  </w:style>
  <w:style w:type="paragraph" w:customStyle="1" w:styleId="FB08367EFD43433EBD64551E273227A8">
    <w:name w:val="FB08367EFD43433EBD64551E273227A8"/>
    <w:rsid w:val="00094103"/>
  </w:style>
  <w:style w:type="paragraph" w:customStyle="1" w:styleId="D962402A3D1B48AF81A210CACDB6A175">
    <w:name w:val="D962402A3D1B48AF81A210CACDB6A175"/>
    <w:rsid w:val="00094103"/>
  </w:style>
  <w:style w:type="paragraph" w:customStyle="1" w:styleId="541795B40E4746BD8F18166E853D3ADF">
    <w:name w:val="541795B40E4746BD8F18166E853D3ADF"/>
    <w:rsid w:val="00094103"/>
  </w:style>
  <w:style w:type="paragraph" w:customStyle="1" w:styleId="E43F2D13946A40C892906E30EE5229D7">
    <w:name w:val="E43F2D13946A40C892906E30EE5229D7"/>
    <w:rsid w:val="00094103"/>
  </w:style>
  <w:style w:type="paragraph" w:customStyle="1" w:styleId="0768EA2FA5F743F687B1A1AB0DF06C2B">
    <w:name w:val="0768EA2FA5F743F687B1A1AB0DF06C2B"/>
    <w:rsid w:val="00094103"/>
  </w:style>
  <w:style w:type="paragraph" w:customStyle="1" w:styleId="CE5756AC5721481394301E26FE7E819B">
    <w:name w:val="CE5756AC5721481394301E26FE7E819B"/>
    <w:rsid w:val="00094103"/>
  </w:style>
  <w:style w:type="paragraph" w:customStyle="1" w:styleId="1B977001D0514609AF57B493AC5C92B4">
    <w:name w:val="1B977001D0514609AF57B493AC5C92B4"/>
    <w:rsid w:val="00094103"/>
  </w:style>
  <w:style w:type="paragraph" w:customStyle="1" w:styleId="2A39565D77F541199C3B537B1E059F1F1">
    <w:name w:val="2A39565D77F541199C3B537B1E059F1F1"/>
    <w:rsid w:val="000E35E7"/>
    <w:pPr>
      <w:spacing w:before="8" w:after="40" w:line="240" w:lineRule="exact"/>
      <w:ind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F0D14CE6EB9C4F7AA3EA124F54C1AFCC1">
    <w:name w:val="F0D14CE6EB9C4F7AA3EA124F54C1AFCC1"/>
    <w:rsid w:val="000E35E7"/>
    <w:pPr>
      <w:spacing w:before="8" w:after="40" w:line="240" w:lineRule="exact"/>
      <w:ind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921220A193B3495BA3F13A7C61B5666E1">
    <w:name w:val="921220A193B3495BA3F13A7C61B5666E1"/>
    <w:rsid w:val="000E35E7"/>
    <w:pPr>
      <w:spacing w:before="8" w:after="40" w:line="240" w:lineRule="exact"/>
      <w:ind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1B977001D0514609AF57B493AC5C92B41">
    <w:name w:val="1B977001D0514609AF57B493AC5C92B41"/>
    <w:rsid w:val="000E35E7"/>
    <w:pPr>
      <w:spacing w:before="40" w:after="60"/>
      <w:ind w:left="862" w:hanging="862"/>
    </w:pPr>
    <w:rPr>
      <w:rFonts w:ascii="Arial" w:eastAsia="Calibri" w:hAnsi="Arial" w:cs="Arial"/>
      <w:sz w:val="16"/>
      <w:szCs w:val="16"/>
      <w:lang w:eastAsia="en-US"/>
    </w:rPr>
  </w:style>
  <w:style w:type="paragraph" w:customStyle="1" w:styleId="2A39565D77F541199C3B537B1E059F1F2">
    <w:name w:val="2A39565D77F541199C3B537B1E059F1F2"/>
    <w:rsid w:val="00371566"/>
    <w:pPr>
      <w:spacing w:before="8" w:after="40" w:line="240" w:lineRule="exact"/>
      <w:ind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F0D14CE6EB9C4F7AA3EA124F54C1AFCC2">
    <w:name w:val="F0D14CE6EB9C4F7AA3EA124F54C1AFCC2"/>
    <w:rsid w:val="00371566"/>
    <w:pPr>
      <w:spacing w:before="8" w:after="40" w:line="240" w:lineRule="exact"/>
      <w:ind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921220A193B3495BA3F13A7C61B5666E2">
    <w:name w:val="921220A193B3495BA3F13A7C61B5666E2"/>
    <w:rsid w:val="00371566"/>
    <w:pPr>
      <w:spacing w:before="8" w:after="40" w:line="240" w:lineRule="exact"/>
      <w:ind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1B977001D0514609AF57B493AC5C92B42">
    <w:name w:val="1B977001D0514609AF57B493AC5C92B42"/>
    <w:rsid w:val="00371566"/>
    <w:pPr>
      <w:spacing w:before="40" w:after="60"/>
      <w:ind w:left="862" w:hanging="862"/>
    </w:pPr>
    <w:rPr>
      <w:rFonts w:ascii="Arial" w:eastAsia="Calibri" w:hAnsi="Arial" w:cs="Arial"/>
      <w:sz w:val="16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774B746-EC6F-49DF-B529-F02059B8AA2C}"/>
</file>

<file path=customXml/itemProps2.xml><?xml version="1.0" encoding="utf-8"?>
<ds:datastoreItem xmlns:ds="http://schemas.openxmlformats.org/officeDocument/2006/customXml" ds:itemID="{95E87C98-6BA5-457D-A101-10AE1993AB49}"/>
</file>

<file path=customXml/itemProps3.xml><?xml version="1.0" encoding="utf-8"?>
<ds:datastoreItem xmlns:ds="http://schemas.openxmlformats.org/officeDocument/2006/customXml" ds:itemID="{1DB83248-4CC1-48DC-B7E1-E351D71FF576}"/>
</file>

<file path=customXml/itemProps4.xml><?xml version="1.0" encoding="utf-8"?>
<ds:datastoreItem xmlns:ds="http://schemas.openxmlformats.org/officeDocument/2006/customXml" ds:itemID="{97FC293B-54D7-4A75-812E-04196766B087}"/>
</file>

<file path=customXml/itemProps5.xml><?xml version="1.0" encoding="utf-8"?>
<ds:datastoreItem xmlns:ds="http://schemas.openxmlformats.org/officeDocument/2006/customXml" ds:itemID="{F42EC48B-AA99-445F-AD59-1B622C575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Schmidt Gábor dr.</cp:lastModifiedBy>
  <cp:revision>2</cp:revision>
  <cp:lastPrinted>2016-05-31T15:16:00Z</cp:lastPrinted>
  <dcterms:created xsi:type="dcterms:W3CDTF">2016-07-26T13:22:00Z</dcterms:created>
  <dcterms:modified xsi:type="dcterms:W3CDTF">2016-07-26T13:22:00Z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</Properties>
</file>