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66" w:rsidRPr="00FB4F94" w:rsidRDefault="00575E66" w:rsidP="00FB4F94">
      <w:pPr>
        <w:spacing w:after="60" w:line="264" w:lineRule="auto"/>
        <w:ind w:firstLine="204"/>
        <w:jc w:val="both"/>
      </w:pPr>
      <w:bookmarkStart w:id="0" w:name="_GoBack"/>
      <w:bookmarkEnd w:id="0"/>
      <w:r w:rsidRPr="00FB4F94">
        <w:t>A Fővárosi Önkormányzat Közgyűlése a környezet védelmének általános szabályairól szóló 1995. évi LIII. törvény 48. § (4) bekezdés</w:t>
      </w:r>
      <w:r w:rsidRPr="00FB4F94">
        <w:rPr>
          <w:i/>
          <w:iCs/>
        </w:rPr>
        <w:t xml:space="preserve"> a)</w:t>
      </w:r>
      <w:r w:rsidRPr="00FB4F94">
        <w:t xml:space="preserve"> pontjában foglalt felhatalmazás alapján, valamint a levegő védelmével kapcsolatos egyes szabályokat tartalmazó 21/2001. (II. 14.) Korm. rendelet 15/B. § előírásainak megfelelően Budapest Főváros szmogriadó-tervét a következők szerint rendeli megállapítani.</w:t>
      </w:r>
    </w:p>
    <w:p w:rsidR="00C27E31" w:rsidRPr="00FB4F94" w:rsidRDefault="00C27E31" w:rsidP="00FB4F94">
      <w:pPr>
        <w:spacing w:after="60" w:line="264" w:lineRule="auto"/>
        <w:ind w:firstLine="204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I. Általános rendelkezések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b/>
          <w:bCs/>
        </w:rPr>
        <w:t>1. §</w:t>
      </w:r>
      <w:r w:rsidRPr="00FB4F94">
        <w:rPr>
          <w:i/>
          <w:iCs/>
        </w:rPr>
        <w:t xml:space="preserve"> </w:t>
      </w:r>
      <w:r w:rsidRPr="00FB4F94">
        <w:t>(1) A szmogriadó-terv célja, hogy meghatározza a környezetveszélyeztetést okozó légszennyezettség kialakulása esetén az emberi élet és egészség megóvása érdekében szükséges intézkedéseket, azok elrendelésének és végrehajtásának szabályait.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rendelet hatálya Budapest Főváros közigazgatási területén azokra a természetes és jogi személyekre, továbbá jogi személyiséggel nem rendelkező szervezetekre terjed ki, akik (amelyek) tevékenysége, létesítménye terméke levegőterhelést okoz vagy okozhat, illetve akinek avar és kerti hulladéka keletkezik tekintettel a (3) bekezdésben foglalt kivételre.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E rendelet területi hatálya nem terjed ki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az M0 jelű elkerülő út Budapest Főváros közigazgatási területén áthaladó szakaszaira;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Nagykovácsi és Remeteszőlős lakosainak átmenő gépjárműforgalma biztosítása érdekében - a következő útvonalak szakaszaira: Budapest közigazgatási határa-Nagykovácsi út-Szépjuhászné útja-Budakeszi út-Budapest közigazgatási határa, továbbá Budapest közigazgatási határa-Nagykovácsi út-Nagyrét utca-Máriaremetei út-Hidegkúti út-Budapest közigazgatási határa.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(4) A (3) bekezdés</w:t>
      </w:r>
      <w:r w:rsidRPr="00FB4F94">
        <w:rPr>
          <w:i/>
          <w:iCs/>
        </w:rPr>
        <w:t xml:space="preserve"> b)</w:t>
      </w:r>
      <w:r w:rsidRPr="00FB4F94">
        <w:t xml:space="preserve"> pontjában meghatározott cél érdekében az ott meghatározott útvonalakra szóló mentességet Nagykovácsi és Remeteszőlős lakosai a lakóhelyet vagy tartózkodási helyet igazoló hatósági igazolvánnyal (lakcímkártyával) igazolhatják.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(5) Avarnak, kerti hulladéknak minősül a kertészeti munkálatok végzése során keletkezett növényi maradvány. E fogalomkörbe tartozik többek között: fűkaszálék, lomb-, ág-, gally-, szár-, gyökérmaradvány, levél, szár, nyesedék, (a továbbiakban együtt: avar és kerti hulladék).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2. §</w:t>
      </w:r>
      <w:r w:rsidRPr="00FB4F94">
        <w:t xml:space="preserve"> A rendelet alkalmazásában:</w:t>
      </w:r>
    </w:p>
    <w:p w:rsidR="00FB4F94" w:rsidRPr="00FB4F94" w:rsidRDefault="00575E66" w:rsidP="00FB4F94">
      <w:pPr>
        <w:spacing w:after="60" w:line="264" w:lineRule="auto"/>
        <w:ind w:firstLine="198"/>
        <w:jc w:val="both"/>
      </w:pPr>
      <w:r w:rsidRPr="00FB4F94">
        <w:t xml:space="preserve">(1) Szmoghelyzet: ha kedvezőtlen meteorológiai viszonyok között, több forrásból származó szennyezőanyag-kibocsátás következtében a légszennyezettség tartósan és nagy területen meghaladja egy vagy több légszennyező anyag tájékoztatási vagy riasztási küszöbértékét. Ha a levegőterheltségi szint határértékeiről és a helyhez kötött légszennyező pontforrások kibocsátási határértékeiről szóló 4/2011. (I. 14.) VM rendelet 3. számú mellékletében (továbbiakban: Határérték-rendeletben) feltüntetett legalább egy légszennyező anyag koncentrációja az ott meghatározott időtartamban, az ott </w:t>
      </w:r>
      <w:r w:rsidRPr="00774F38">
        <w:t xml:space="preserve">meghatározott tájékoztatási vagy riasztási küszöbértéket </w:t>
      </w:r>
      <w:r w:rsidR="00DE557B" w:rsidRPr="00774F38">
        <w:t>az illetékes környezetvédelmi hatóság</w:t>
      </w:r>
      <w:r w:rsidRPr="00774F38">
        <w:t xml:space="preserve"> adatai alapján</w:t>
      </w:r>
      <w:r w:rsidRPr="00FB4F94">
        <w:t xml:space="preserve"> meghaladj</w:t>
      </w:r>
      <w:r w:rsidR="00FB4F94" w:rsidRPr="00FB4F94">
        <w:t>a, szmogriadót kell elrendelni.</w:t>
      </w:r>
    </w:p>
    <w:p w:rsidR="00575E66" w:rsidRPr="00FB4F94" w:rsidRDefault="00575E66" w:rsidP="00FB4F94">
      <w:pPr>
        <w:spacing w:after="60" w:line="264" w:lineRule="auto"/>
        <w:jc w:val="both"/>
      </w:pPr>
      <w:r w:rsidRPr="00FB4F94">
        <w:t>A szálló porra (PM10) vonatkozó tájékoztatási és riasztási fokozat elrendeléséhez és megszüntetéséhez az Országos Meteorológiai Szolgálat (továbbiakban: OMSZ) által kiadott meteorológiai előrejelzése is szükséges.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lastRenderedPageBreak/>
        <w:t>(2) A szmogriadó fokozatai: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tájékoztatási fokozat, amelyben a légszennyezettségi szint rövid idejű hatása veszélyt jelent a lakosság különösen érzékeny (gyermek, időskorú, beteg) csoportjaira, elrendelésével együtt azonnali és megfelelő tájékoztatást kell adni; a szálló por (PM10) esetében a korlátozással járó (a riasztási fokozathoz tartozó) intézkedés elrendelésének lehetőségéről a riasztási fokozat elrendelését megelőző nap 18 óráig előzetes tájékoztatást kell adni.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riasztási fokozat, amelyben a légszennyezettségi szint rövid idejű hatása veszélyt jelent a teljes lakosságra, elrendelésével együtt azonnali intézkedéseket kell elrendelni.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2/A. §</w:t>
      </w:r>
      <w:r w:rsidRPr="00FB4F94">
        <w:t xml:space="preserve"> (1) A szmogriadót, annak fokozatát és az adott fokozathoz e rendeletben meghatározott intézkedéseket a főpolgármester rendeli el és szünteti meg.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főpolgármester e rendelet szerinti intézkedéseit az MTI Magyar Távirati Iroda Nonprofit Zártkörűen Működő Részvénytársasághoz (a továbbiakban: MTI) eljutatott sajtóközlemény útján, valamint a Fővárosi Önkormányzat honlapján hirdeti ki.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A főpolgármester folyamatosan gondoskodik a budapesti légszennyezettséggel kapcsolatos aktuális tájékoztatásról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 xml:space="preserve">a) </w:t>
      </w:r>
      <w:r w:rsidRPr="00FB4F94">
        <w:t>a Fővárosi Önkormányzat honlapján,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 xml:space="preserve">b) </w:t>
      </w:r>
      <w:r w:rsidRPr="00FB4F94">
        <w:t>a Főpolgármesteri Hivatal munkaideje alatt az Ügyfélszolgálati Irodán,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a Fővárosi Önkormányzati Rendészeti Igazgatóság, Fővárosi Ügyeleti és Információs Központ 24 órás ügyeleti szolgálatán (a továbbiakban: Ügyelet) keresztül.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(4) A szmogriadó-fokozatok megszüntetésének időpontját a főpolgármester az MTI-hez eljutatott sajtóközlemény útján, valamint a Fővárosi Önkormányzat honlapján hirdeti ki.</w:t>
      </w:r>
    </w:p>
    <w:p w:rsidR="00C27E31" w:rsidRPr="00FB4F94" w:rsidRDefault="00C27E31" w:rsidP="00FB4F94">
      <w:pPr>
        <w:spacing w:after="60" w:line="264" w:lineRule="auto"/>
        <w:ind w:firstLine="198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II. Szmoghelyzet kialakulásának megelőzése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b/>
          <w:bCs/>
        </w:rPr>
        <w:t>3. §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b/>
          <w:bCs/>
        </w:rPr>
        <w:t>4. §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4/A. §</w:t>
      </w:r>
      <w:r w:rsidRPr="00FB4F94">
        <w:t xml:space="preserve"> (1) Az avar és kerti hulladék tekintetében Budapest Főváros közigazgatási területén az ingatlan tulajdonosoknak, használóknak a következőképpen kell eljárni: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elsősorban helyben komposztálni kell,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másodsorban a háztartási hulladéktól elkülönítetten, a települési szilárd hulladékkezelési közszolgáltató (Fővárosi Közterület-fenntartó Zrt.) által forgalmazott, erre a célra szolgáló zsákban gyűjteni, melyet a közszolgáltató elszállít,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i/>
          <w:iCs/>
        </w:rPr>
        <w:t>c)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d)</w:t>
      </w:r>
      <w:r w:rsidRPr="00FB4F94">
        <w:t xml:space="preserve"> elégetni tilos, kivéve, ha arra egyébként külön jogszabály alapján hatóságilag elrendelt intézkedésként kerül sor.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t>(2)-(5)</w:t>
      </w:r>
    </w:p>
    <w:p w:rsidR="00E0592E" w:rsidRDefault="00E0592E">
      <w:pPr>
        <w:widowControl/>
        <w:autoSpaceDE/>
        <w:autoSpaceDN/>
        <w:adjustRightInd/>
        <w:spacing w:after="160" w:line="259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lastRenderedPageBreak/>
        <w:t>III. Szmogriadó elrendelése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5. §</w:t>
      </w:r>
      <w:r w:rsidRPr="00FB4F94">
        <w:t xml:space="preserve"> (1) A főpolgármester a külön jogszabályban meghatározottak szerint a szmogriadó tájékoztatási vagy riasztási fokozatát rendeli el.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tájékoztatási, illetve a riasztási fokozatban megtehető intézkedésekre a 8-10. §-okban foglaltak az</w:t>
      </w:r>
      <w:r w:rsidRPr="00FB4F94">
        <w:rPr>
          <w:b/>
          <w:bCs/>
        </w:rPr>
        <w:t xml:space="preserve"> </w:t>
      </w:r>
      <w:r w:rsidRPr="00FB4F94">
        <w:t>irányadók.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Az e rendelet szerinti intézkedések a tájékoztatási fokozat elrendelése esetén a kihirdetését követően azonnal, a riasztási fokozat esetében a kihirdetését követő nap 6 órától lépnek életbe.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(4) A riasztási fokozat időtartama alatt és kizárólag a gépjárművek használatára vonatkozó intézkedésekre vonatkozóan - az azt megszüntető intézkedés hiányában - a korlátozó intézkedések időtartama: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légszennyező anyagtól függetlenül minden nap 6 órától 22 óráig tart, kivéve az ózon eredmények miatt elrendelt korlátozáskor;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ózon légszennyezettség esetében minden nap 10 órától 18 óráig tart.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A további korlátozások időtartama - az azt megszüntető intézkedés hiányában - folytonos.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6. §</w:t>
      </w:r>
      <w:r w:rsidRPr="00FB4F94">
        <w:t xml:space="preserve"> A szmogriadó elrendelését </w:t>
      </w:r>
      <w:r w:rsidRPr="00774F38">
        <w:t xml:space="preserve">megalapozó </w:t>
      </w:r>
      <w:r w:rsidR="00993DFE" w:rsidRPr="00774F38">
        <w:t>–</w:t>
      </w:r>
      <w:r w:rsidRPr="00774F38">
        <w:t xml:space="preserve"> </w:t>
      </w:r>
      <w:r w:rsidR="00993DFE" w:rsidRPr="00774F38">
        <w:t xml:space="preserve">az illetékes környezetvédelmi hatóság </w:t>
      </w:r>
      <w:r w:rsidRPr="00774F38">
        <w:t xml:space="preserve">és az OMSZ által szolgáltatott </w:t>
      </w:r>
      <w:r w:rsidR="00993DFE" w:rsidRPr="00774F38">
        <w:t>–</w:t>
      </w:r>
      <w:r w:rsidRPr="00774F38">
        <w:t xml:space="preserve"> adatok folyamatos gyűjtését és a főpolgármester felé történő</w:t>
      </w:r>
      <w:r w:rsidRPr="00FB4F94">
        <w:t xml:space="preserve"> továbbítását az Ügyelet látja el.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7. §</w:t>
      </w:r>
      <w:r w:rsidRPr="00FB4F94">
        <w:t xml:space="preserve"> (1) A főpolgármester a külön jogszabályban meghatározottak szerint szüntetheti meg a szmogriadó tájékoztatási vagy riasztási fokozatát, a 2/A. § szerinti tájékoztatási kötelezettség teljesítésének biztosításával.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szmogriadó megszüntetésére irányuló főpolgármesteri döntésről a Főpolgármesteri Hivatal (továbbiakban: FPH) tájékoztatja az Ügyeletet.</w:t>
      </w:r>
    </w:p>
    <w:p w:rsidR="00E152C0" w:rsidRPr="00FB4F94" w:rsidRDefault="00E152C0" w:rsidP="00FB4F94">
      <w:pPr>
        <w:spacing w:after="60" w:line="264" w:lineRule="auto"/>
        <w:ind w:firstLine="198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IV. Tájékoztatási fokozathoz kapcsolódó intézkedések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8. §</w:t>
      </w:r>
      <w:r w:rsidRPr="00FB4F94">
        <w:t xml:space="preserve"> (1) A főpolgármester az adott szmogriadó-fokozat meghatározott feltételeinek teljesülését követően, ahhoz képest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szálló por (PM10) esetében: 5 órán belül,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további légszennyező anyagok esetében: 1 órán belül ad tájékoztatást a 2/A. § (2)-(3) bekezdéseiben foglaltak szerint.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főpolgármester a tájékoztatási fokozat elrendelése esetén: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tájékoztatja a lakosságot, tekintettel további jogszabályok szabályaira;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felkérheti</w:t>
      </w:r>
      <w:r w:rsidRPr="00FB4F94">
        <w:rPr>
          <w:b/>
          <w:bCs/>
        </w:rPr>
        <w:t xml:space="preserve"> </w:t>
      </w:r>
      <w:r w:rsidRPr="00FB4F94">
        <w:t>a fővárosi kerületek jegyzőit, hogy fokozottan ellenőrizzék az avar és kerti hulladék nyílt téri égetésének esetleges tilalmát;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felkérést adhat ki a szmoghelyzet további romlását megelőző intézkedésekre (a lakosság és a légszennyezők önkéntes önkorlátozó intézkedéseire), különösen kérve: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ca)</w:t>
      </w:r>
      <w:r w:rsidRPr="00FB4F94">
        <w:t xml:space="preserve"> azon gépjárművek használatának szüneteltetését, amelyek forgalmi engedélye a közúti járművek forgalomba helyezésének és forgalomban tartásának műszaki feltételeiről szóló 6/1990. </w:t>
      </w:r>
      <w:r w:rsidRPr="00FB4F94">
        <w:lastRenderedPageBreak/>
        <w:t>(IV. 12.) KöHÉM rendelet 5. melléklet „II. A gépjárművek környezetvédelmi osztályba sorolása” címhez tartozó táblázat szerinti környezetvédelmi osztály jelzés (kód) közül a következők bármelyikét tartalmazza: 0; 1; 2; 3; 4, vagy amely forgalmi engedélye nem tartalmaz környezetvédelmi osztályt jelölő kódot;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cb)</w:t>
      </w:r>
      <w:r w:rsidRPr="00FB4F94">
        <w:t xml:space="preserve"> a fővárosi úti célok eléréséhez az egyéni gépjárműhasználat mérséklését, lehetőség szerint szüneteltetését, a közösségi közlekedés igénybevételének előnybe részesítését;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cc)</w:t>
      </w:r>
      <w:r w:rsidRPr="00FB4F94">
        <w:t xml:space="preserve"> a gépjárművek indokolatlan - álló helyzetben történő - alapjárati üzemeltetésének lehetőség szerinti mérséklését;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cd)</w:t>
      </w:r>
      <w:r w:rsidRPr="00FB4F94">
        <w:t xml:space="preserve"> a helyhez kötött légszennyező pontforrások üzemeltetőit - hivatkozva azok társadalmi felelősségvállalására - kibocsátásuk csökkentésére;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ce)</w:t>
      </w:r>
      <w:r w:rsidRPr="00FB4F94">
        <w:t xml:space="preserve"> kén-dioxid, szén-monoxid vagy szálló por (PM10) szint miatt elrendelt fokozat esetén a kérés kiterjed a szilárd- és olajtüzelésű berendezések (ha egy háztartásban létezik földgáztüzelési mód, akkor a szilárdtüzelésű kandallók, cserépkályhák) használatának mérséklésére;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cf)</w:t>
      </w:r>
      <w:r w:rsidRPr="00FB4F94">
        <w:t xml:space="preserve"> az ózonszint miatt elrendelt fokozat esetén a kérés kiterjed az üzemanyagtöltő állomások használatának - elsősorban 10-18 óra közötti - mérséklésre, továbbá - a helyhez kötött légszennyező pontforrások üzemeltetőit is érintően, ózon prekurzorok és nitrogén-oxidok kibocsátásukat tekintve - a szerves oldószer felhasználással (szénhidrogén-kibocsátással) járó tevékenységek (például festés, mázolás, bitumenolvasztás) mérséklésére, lehetőség szerint szüneteltetésére.</w:t>
      </w:r>
    </w:p>
    <w:p w:rsidR="00E152C0" w:rsidRPr="00FB4F94" w:rsidRDefault="00E152C0" w:rsidP="00FB4F94">
      <w:pPr>
        <w:spacing w:after="60" w:line="264" w:lineRule="auto"/>
        <w:ind w:firstLine="198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V. Riasztási fokozathoz kapcsolódó intézkedések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9. §</w:t>
      </w:r>
      <w:r w:rsidRPr="00FB4F94">
        <w:t xml:space="preserve"> A főpolgármester a riasztási fokozat elrendelése esetén: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tájékoztatja a lakosságot, tekintettel további jogszabályok szabályaira;</w:t>
      </w:r>
    </w:p>
    <w:p w:rsidR="00A94385" w:rsidRPr="00A94385" w:rsidRDefault="00A94385" w:rsidP="00A94385">
      <w:pPr>
        <w:spacing w:after="60" w:line="264" w:lineRule="auto"/>
        <w:ind w:firstLine="198"/>
        <w:jc w:val="both"/>
        <w:rPr>
          <w:iCs/>
        </w:rPr>
      </w:pPr>
      <w:r>
        <w:rPr>
          <w:iCs/>
        </w:rPr>
        <w:t>b) elrendelheti</w:t>
      </w:r>
    </w:p>
    <w:p w:rsidR="00A94385" w:rsidRDefault="00A94385" w:rsidP="00A94385">
      <w:pPr>
        <w:spacing w:after="60" w:line="264" w:lineRule="auto"/>
        <w:ind w:firstLine="198"/>
        <w:jc w:val="both"/>
        <w:rPr>
          <w:iCs/>
        </w:rPr>
      </w:pPr>
      <w:r w:rsidRPr="00A94385">
        <w:rPr>
          <w:iCs/>
        </w:rPr>
        <w:t>ba) azon gépjárművek Budapest főváros közigazgatási területén való használatának korlátozását vagy közlekedésének tilalmát, amelyek forgalmi engedélye „0”, „1”, „2”, „3”</w:t>
      </w:r>
      <w:r w:rsidR="00513332">
        <w:rPr>
          <w:iCs/>
        </w:rPr>
        <w:t>,</w:t>
      </w:r>
      <w:r w:rsidRPr="00A94385">
        <w:rPr>
          <w:iCs/>
        </w:rPr>
        <w:t xml:space="preserve"> „4”</w:t>
      </w:r>
      <w:r w:rsidR="00513332">
        <w:rPr>
          <w:iCs/>
        </w:rPr>
        <w:t xml:space="preserve">, </w:t>
      </w:r>
      <w:r w:rsidR="00513332" w:rsidRPr="00513332">
        <w:rPr>
          <w:rFonts w:ascii="Arial" w:eastAsia="Calibri" w:hAnsi="Arial" w:cs="Arial"/>
          <w:b/>
          <w:bCs/>
          <w:iCs/>
          <w:sz w:val="20"/>
          <w:szCs w:val="20"/>
        </w:rPr>
        <w:t>„7” vagy „8”</w:t>
      </w:r>
      <w:r w:rsidR="0051333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A94385">
        <w:rPr>
          <w:iCs/>
        </w:rPr>
        <w:t>környezetvédelmi osztályt jelölő kódot tartalmaz, vagy nem tartalmaz környezetvédelmi osztályt jelölő kódot;</w:t>
      </w:r>
    </w:p>
    <w:p w:rsidR="00A94385" w:rsidRPr="00774F38" w:rsidRDefault="00A94385" w:rsidP="00A94385">
      <w:pPr>
        <w:spacing w:after="60" w:line="264" w:lineRule="auto"/>
        <w:ind w:firstLine="198"/>
        <w:jc w:val="both"/>
        <w:rPr>
          <w:iCs/>
        </w:rPr>
      </w:pPr>
      <w:r w:rsidRPr="00774F38">
        <w:rPr>
          <w:iCs/>
        </w:rPr>
        <w:t>bb) belső égésű motorral hajtott segédmotoros kerékpárok Budapest főváros közigazgatási területén való használatának korlátozását vagy közlekedésének tilalmát;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elrendelheti, illetve kezdeményezheti</w:t>
      </w:r>
      <w:r w:rsidRPr="00FB4F94">
        <w:rPr>
          <w:b/>
          <w:bCs/>
        </w:rPr>
        <w:t xml:space="preserve"> </w:t>
      </w:r>
      <w:r w:rsidRPr="00FB4F94">
        <w:t>a helyhez kötött légszennyező pontforrások üzemeltetőinek más energiahordozó, üzemmód használatára kötelezését, vagy a kibocsátás csökkentését, vagy az üzemeltetés felfüggesztését;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d)</w:t>
      </w:r>
      <w:r w:rsidRPr="00FB4F94">
        <w:t xml:space="preserve"> felkérheti a fővárosi kerületek jegyzőit, hogy fokozottan ellenőrizzék az avar és kerti hulladék nyílt téri égetésének esetleges tilalmát;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e)</w:t>
      </w:r>
      <w:r w:rsidRPr="00FB4F94">
        <w:t xml:space="preserve"> felkérést adhat ki a szmoghelyzet további romlását megelőző intézkedésekre (a lakosság és a légszennyezők önkéntes önkorlátozó intézkedéseire), különösen kérve: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i/>
          <w:iCs/>
        </w:rPr>
        <w:t>ea)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lastRenderedPageBreak/>
        <w:t>eb)</w:t>
      </w:r>
      <w:r w:rsidRPr="00FB4F94">
        <w:t xml:space="preserve"> a fővárosi úti célok eléréséhez az egyéni gépjárműhasználat szüneteltetését, a közösségi közlekedés igénybevételének előnybe részesítését;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ec)</w:t>
      </w:r>
      <w:r w:rsidRPr="00FB4F94">
        <w:t xml:space="preserve"> a gépjárművek indokolatlan - álló helyzetben történő - alapjárati üzemeltetésének lehetőség szerinti mérséklését;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ed)</w:t>
      </w:r>
      <w:r w:rsidRPr="00FB4F94">
        <w:t xml:space="preserve"> a helyhez kötött légszennyező pontforrások üzemeltetőit - hivatkozva azok társadalmi felelősségvállalására - kibocsátásuk csökkentésére;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ee)</w:t>
      </w:r>
      <w:r w:rsidRPr="00FB4F94">
        <w:t xml:space="preserve"> kén-dioxid, szén-monoxid vagy szálló por (PM10) szint miatt elrendelt fokozat esetén a kérés kiterjed a szilárd- és olajtüzelésű berendezések (ha egy háztartásban létezik földgáztüzelési mód, akkor a szilárdtüzelésű kandallók, cserépkályhák) használatának mérséklésére;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ef)</w:t>
      </w:r>
      <w:r w:rsidRPr="00FB4F94">
        <w:t xml:space="preserve"> nitrogén-dioxid szint miatt elrendelt fokozat esetén a kérés kiterjed a gázfűtésű berendezések használatának mérséklésére;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eg)</w:t>
      </w:r>
      <w:r w:rsidRPr="00FB4F94">
        <w:t xml:space="preserve"> az ózonszint miatt elrendelt fokozat esetén a kérés kiterjed az üzemanyagtöltő állomások használatának - elsősorban 10-18 óra közötti - szüneteltetésére, továbbá - a helyhez kötött légszennyező pontforrások üzemeltetőit is érintően, ózon prekurzorok és nitrogén-oxidok kibocsátásukat tekintve - a szerves oldószer felhasználással (szénhidrogén-kibocsátással) járó tevékenységek (például festés, mázolás, bitumenolvasztás) szüneteltetésére;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eh)</w:t>
      </w:r>
      <w:r w:rsidRPr="00FB4F94">
        <w:t xml:space="preserve"> Budapest főváros közigazgatási területén közlekedő gépjárművek vezetőit, hogy haladási sebességüket 20 km/h-val csökkentsék, kivéve, ahol 30 km/h vagy kisebb a megengedett legnagyobb sebesség.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10. §</w:t>
      </w:r>
      <w:r w:rsidRPr="00FB4F94">
        <w:t xml:space="preserve"> A 9. §</w:t>
      </w:r>
      <w:r w:rsidRPr="00FB4F94">
        <w:rPr>
          <w:i/>
          <w:iCs/>
        </w:rPr>
        <w:t xml:space="preserve"> b)</w:t>
      </w:r>
      <w:r w:rsidRPr="00FB4F94">
        <w:t xml:space="preserve"> pontja alapján elrendelt forgalomkorlátozás alól - a levegő védelméről szóló 306/2010. (XII. 23.) Korm. rendelet 3. melléklet</w:t>
      </w:r>
      <w:r w:rsidRPr="00FB4F94">
        <w:rPr>
          <w:i/>
          <w:iCs/>
        </w:rPr>
        <w:t xml:space="preserve"> B)</w:t>
      </w:r>
      <w:r w:rsidRPr="00FB4F94">
        <w:t xml:space="preserve"> fejezet 7.3. pontban foglaltakon túl - mentesülnek:</w:t>
      </w:r>
    </w:p>
    <w:p w:rsidR="0024601A" w:rsidRPr="00774F38" w:rsidRDefault="0024601A" w:rsidP="00FB4F94">
      <w:pPr>
        <w:spacing w:after="60" w:line="264" w:lineRule="auto"/>
        <w:ind w:firstLine="198"/>
        <w:jc w:val="both"/>
        <w:rPr>
          <w:iCs/>
        </w:rPr>
      </w:pPr>
      <w:r w:rsidRPr="00774F38">
        <w:rPr>
          <w:i/>
          <w:iCs/>
        </w:rPr>
        <w:t>a)</w:t>
      </w:r>
      <w:r w:rsidRPr="00774F38">
        <w:rPr>
          <w:iCs/>
        </w:rPr>
        <w:t xml:space="preserve"> a közforgalmú menetrend szerinti személyszállítási szolgáltatást végző gépjárművek;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a megkülönböztető fény- és hangjelzéssel jogszerűen felszerelt gépjárművek által közrefogott járműoszlop;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a Magyarországon működő diplomáciai és konzuli képviseletek, valamint nemzetközi szervezetek és ezek nemzetközi szerződés alapján mentességet élvező tagjai és családtagjaik DT betűjelű rendszámmal ellátott gépjárművei;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d)</w:t>
      </w:r>
      <w:r w:rsidRPr="00FB4F94">
        <w:t xml:space="preserve"> a mozgáskorlátozott személy - illetőleg az őt szállító személy - járműve, amennyiben úti célja Budapest Főváros közigazgatási területén van vagy csak azon keresztül közelíthető meg, ha a mozgásában korlátozott személy eredeti és érvényes parkolási igazolványát a gépjármű első szélvédője mögött úgy helyezték el, hogy előlapja az érvényesség és a jogosultság ellenőrzése céljából látható;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e)</w:t>
      </w:r>
      <w:r w:rsidRPr="00FB4F94">
        <w:t xml:space="preserve"> a kommunális feladatukat végző, külön jogszabályban meghatározott olyan gépjárművek, amelyek - műszaki felépítésüknél fogva - csak halottszállításra, úttisztításra (közterületek tisztán tartása, locsolása, valamint közutak, repülőterek hó- és síkosságmentesítése, só- és homokszórása), a lakosság vízellátására, a kommunális hulladékszállításra, a kéményseprőipari közszolgáltatásra, a villamos- és gázenergia-, távhő-, melegvíz-, ivóvíz-, szennyvízhálózatok, a távközlési </w:t>
      </w:r>
      <w:r w:rsidRPr="00FB4F94">
        <w:lastRenderedPageBreak/>
        <w:t>szolgáltatás, a közműjellegű vezetékrendszerek (különösen a termékvezeték, a közúti forgalomirányító, a közúti közösségi és vasúti közlekedés vezetékei) hibabemérésére és elhárítására használhatók, továbbá azon szervezetek következő feladatukat végző járművei, amelyek jogosultak pénzfeldolgozási tevékenység, vagy egyetemes postai szolgáltatás végzésére;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f)</w:t>
      </w:r>
      <w:r w:rsidRPr="00FB4F94">
        <w:t xml:space="preserve"> az elromlott jármű vontatását vagy a közúton elromlott jármű hibaelhárítását végző és figyelmeztető jelzéssel jogszerűen felszerelt járművek;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g)</w:t>
      </w:r>
      <w:r w:rsidRPr="00FB4F94">
        <w:t xml:space="preserve"> a fővárosi és Pest megyei élelmiszerlánc-felügyeleti szerv és feladatukat a fővárosban végző magánállatorvosok gépjárművei, a fővárosi, vagy Pest megyei élelmiszerlánc-felügyeleti szerv igazolásával;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h)</w:t>
      </w:r>
      <w:r w:rsidRPr="00FB4F94">
        <w:t xml:space="preserve"> a Magyar Honvédség, és a törvényben meghatározott rendvédelmi szervek gépjárművei;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774F38">
        <w:rPr>
          <w:i/>
          <w:iCs/>
        </w:rPr>
        <w:t>i)</w:t>
      </w:r>
      <w:r w:rsidRPr="00774F38">
        <w:t xml:space="preserve"> </w:t>
      </w:r>
      <w:r w:rsidR="00610B13" w:rsidRPr="00774F38">
        <w:t>az illetékes környezetvédelmi hatóság</w:t>
      </w:r>
      <w:r w:rsidRPr="00774F38">
        <w:t>, Budapest Főváros területén működő közlekedési,</w:t>
      </w:r>
      <w:r w:rsidRPr="00FB4F94">
        <w:t xml:space="preserve"> vagy egészségügyi államigazgatási szervek, továbbá a fővárosi közterület-felügyeletek azon gépjárművei, amelyek műszaki felépítésüknél és jogszabályi felhatalmazásuk által látják el a közterületek rendjéhez, tisztaságához és jogszerű használatához kapcsolódó ellenőrzési feladatukat;</w:t>
      </w:r>
    </w:p>
    <w:p w:rsidR="005E1A50" w:rsidRPr="00774F38" w:rsidRDefault="005E1A50" w:rsidP="005E1A50">
      <w:pPr>
        <w:spacing w:after="60" w:line="264" w:lineRule="auto"/>
        <w:ind w:firstLine="198"/>
        <w:jc w:val="both"/>
        <w:rPr>
          <w:iCs/>
        </w:rPr>
      </w:pPr>
      <w:r w:rsidRPr="00774F38">
        <w:rPr>
          <w:i/>
          <w:iCs/>
        </w:rPr>
        <w:t>j)</w:t>
      </w:r>
      <w:r w:rsidRPr="00774F38">
        <w:rPr>
          <w:iCs/>
        </w:rPr>
        <w:t xml:space="preserve"> az élelmiszer-áruszállító gépjárművek célforgalma 6 órától 10 óráig;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k)</w:t>
      </w:r>
      <w:r w:rsidRPr="00FB4F94">
        <w:t xml:space="preserve"> a közszolgálati médiaszolgáltatók gépjárműveinek célforgalma.</w:t>
      </w:r>
    </w:p>
    <w:p w:rsidR="00E152C0" w:rsidRPr="00FB4F94" w:rsidRDefault="00E152C0" w:rsidP="00FB4F94">
      <w:pPr>
        <w:spacing w:after="60" w:line="264" w:lineRule="auto"/>
        <w:ind w:firstLine="198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VI. Vegyes és záró rendelkezések</w:t>
      </w:r>
    </w:p>
    <w:p w:rsidR="00BD151A" w:rsidRPr="00774F38" w:rsidRDefault="00575E66" w:rsidP="00FB6733">
      <w:pPr>
        <w:spacing w:after="60" w:line="264" w:lineRule="auto"/>
        <w:ind w:firstLine="198"/>
        <w:jc w:val="both"/>
      </w:pPr>
      <w:r w:rsidRPr="00774F38">
        <w:t>11. §</w:t>
      </w:r>
      <w:r w:rsidR="00BD151A" w:rsidRPr="00774F38">
        <w:t xml:space="preserve"> (1) A Rendelet 9. § </w:t>
      </w:r>
      <w:r w:rsidR="00BD151A" w:rsidRPr="00774F38">
        <w:rPr>
          <w:i/>
        </w:rPr>
        <w:t>b)-c)</w:t>
      </w:r>
      <w:r w:rsidR="00BD151A" w:rsidRPr="00774F38">
        <w:t xml:space="preserve"> pontjaiban foglalt korlátozások és tilalmak</w:t>
      </w:r>
      <w:r w:rsidR="00FB6733" w:rsidRPr="00774F38">
        <w:t>, valamint a</w:t>
      </w:r>
      <w:r w:rsidR="00774F38">
        <w:t xml:space="preserve"> 4/A. §</w:t>
      </w:r>
      <w:r w:rsidR="00774F38">
        <w:br/>
      </w:r>
      <w:r w:rsidR="00BD151A" w:rsidRPr="00774F38">
        <w:rPr>
          <w:i/>
        </w:rPr>
        <w:t>d)</w:t>
      </w:r>
      <w:r w:rsidR="00BD151A" w:rsidRPr="00774F38">
        <w:t xml:space="preserve"> pontja szerinti tilalom betartását – a vonatkozó jogszabályok szerint – az illetékes hatóságok ellenőrzik.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Az (1) bekezdésben meghatározott hatóságok az elrendelt korlátozások megszegőivel szemben eljárást kezdeményeznek.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12. §</w:t>
      </w:r>
      <w:r w:rsidRPr="00FB4F94">
        <w:t xml:space="preserve"> (1) Ez a rendelet - a (2) bekezdésben foglalt kivétellel - a kihirdetését követő napon lép hatályba.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t>(2)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E rendelet hatálybalépésével egyidejűleg hatályát veszti a füstködriadó-tervről szóló 48/2003. (IX. 19.) Főv. Kgy. rendelet, valamint az azt módosító 31/2006. (VI. 12.) Főv. Kgy. rendelet.</w:t>
      </w:r>
    </w:p>
    <w:p w:rsidR="00E152C0" w:rsidRPr="00FB4F94" w:rsidRDefault="00E152C0" w:rsidP="00FB4F94">
      <w:pPr>
        <w:spacing w:after="60" w:line="264" w:lineRule="auto"/>
        <w:ind w:firstLine="198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2"/>
      </w:tblGrid>
      <w:tr w:rsidR="00575E66" w:rsidRPr="00FB4F94" w:rsidTr="00E152C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 xml:space="preserve"> dr. Tiba Zsolt s. k.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 xml:space="preserve"> dr. Demszky Gábor s. k.</w:t>
            </w:r>
          </w:p>
        </w:tc>
      </w:tr>
      <w:tr w:rsidR="00575E66" w:rsidRPr="00FB4F94" w:rsidTr="00E152C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 xml:space="preserve"> főjegyző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 xml:space="preserve"> főpolgármester</w:t>
            </w:r>
          </w:p>
        </w:tc>
      </w:tr>
    </w:tbl>
    <w:p w:rsidR="00575E66" w:rsidRPr="00FB4F94" w:rsidRDefault="00575E66" w:rsidP="00FB4F94">
      <w:pPr>
        <w:spacing w:after="60" w:line="264" w:lineRule="auto"/>
        <w:jc w:val="both"/>
      </w:pPr>
    </w:p>
    <w:sectPr w:rsidR="00575E66" w:rsidRPr="00FB4F94" w:rsidSect="00EC4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8" w:left="1417" w:header="708" w:footer="81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5F" w:rsidRDefault="0040555F">
      <w:r>
        <w:separator/>
      </w:r>
    </w:p>
  </w:endnote>
  <w:endnote w:type="continuationSeparator" w:id="0">
    <w:p w:rsidR="0040555F" w:rsidRDefault="0040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62" w:rsidRDefault="00AF3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990095"/>
      <w:docPartObj>
        <w:docPartGallery w:val="Page Numbers (Bottom of Page)"/>
        <w:docPartUnique/>
      </w:docPartObj>
    </w:sdtPr>
    <w:sdtEndPr/>
    <w:sdtContent>
      <w:p w:rsidR="00FB4F94" w:rsidRDefault="00FB4F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2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62" w:rsidRDefault="00AF3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5F" w:rsidRDefault="0040555F">
      <w:r>
        <w:separator/>
      </w:r>
    </w:p>
  </w:footnote>
  <w:footnote w:type="continuationSeparator" w:id="0">
    <w:p w:rsidR="0040555F" w:rsidRDefault="0040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62" w:rsidRDefault="00AF36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66" w:rsidRDefault="00574166" w:rsidP="00574166">
    <w:pPr>
      <w:pStyle w:val="lfej"/>
      <w:spacing w:after="120"/>
      <w:jc w:val="right"/>
    </w:pPr>
    <w:r w:rsidRPr="002D6CE9">
      <w:t xml:space="preserve">Hatály: </w:t>
    </w:r>
    <w:r w:rsidRPr="00105432">
      <w:t>201</w:t>
    </w:r>
    <w:r w:rsidR="00105432" w:rsidRPr="00105432">
      <w:t>8</w:t>
    </w:r>
    <w:r w:rsidRPr="00105432">
      <w:t>.</w:t>
    </w:r>
    <w:r w:rsidR="00AF3662">
      <w:t xml:space="preserve"> </w:t>
    </w:r>
    <w:r w:rsidR="00105432">
      <w:t xml:space="preserve">október </w:t>
    </w:r>
    <w:r w:rsidR="00BD4DF4" w:rsidRPr="00105432">
      <w:t>1</w:t>
    </w:r>
    <w:r w:rsidRPr="00105432">
      <w:t>. - 201</w:t>
    </w:r>
    <w:r w:rsidR="00105432" w:rsidRPr="00105432">
      <w:t>9</w:t>
    </w:r>
    <w:r w:rsidRPr="00105432">
      <w:t>.</w:t>
    </w:r>
    <w:r w:rsidR="00105432">
      <w:t xml:space="preserve"> szeptember </w:t>
    </w:r>
    <w:r w:rsidR="00CE050C">
      <w:t>30</w:t>
    </w:r>
    <w:r w:rsidRPr="00BD4DF4">
      <w:t>.</w:t>
    </w:r>
  </w:p>
  <w:p w:rsidR="00FB4F94" w:rsidRPr="00FB4F94" w:rsidRDefault="00FB4F94" w:rsidP="00574166">
    <w:pPr>
      <w:pStyle w:val="lfej"/>
      <w:pBdr>
        <w:bottom w:val="single" w:sz="4" w:space="1" w:color="auto"/>
      </w:pBdr>
      <w:spacing w:after="240"/>
      <w:jc w:val="center"/>
      <w:rPr>
        <w:b/>
      </w:rPr>
    </w:pPr>
    <w:r w:rsidRPr="00FB4F94">
      <w:rPr>
        <w:b/>
      </w:rPr>
      <w:t>69/2008. (XII. 10.) Főv. Kgy. rendelet</w:t>
    </w:r>
    <w:r w:rsidRPr="00FB4F94">
      <w:rPr>
        <w:b/>
      </w:rPr>
      <w:br/>
      <w:t>Budapest Főváros szmogriadótervéről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62" w:rsidRDefault="00AF36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4"/>
    <w:rsid w:val="000A60AD"/>
    <w:rsid w:val="000C7AA1"/>
    <w:rsid w:val="000F1214"/>
    <w:rsid w:val="00105432"/>
    <w:rsid w:val="00130026"/>
    <w:rsid w:val="0014602E"/>
    <w:rsid w:val="001503BA"/>
    <w:rsid w:val="00155324"/>
    <w:rsid w:val="001E0FA4"/>
    <w:rsid w:val="0024601A"/>
    <w:rsid w:val="002D6CE9"/>
    <w:rsid w:val="0030382F"/>
    <w:rsid w:val="0040555F"/>
    <w:rsid w:val="0041626E"/>
    <w:rsid w:val="004F3B90"/>
    <w:rsid w:val="004F491E"/>
    <w:rsid w:val="004F6645"/>
    <w:rsid w:val="00513332"/>
    <w:rsid w:val="005547CD"/>
    <w:rsid w:val="00574166"/>
    <w:rsid w:val="00575E66"/>
    <w:rsid w:val="005C2F15"/>
    <w:rsid w:val="005E1A50"/>
    <w:rsid w:val="005E3E91"/>
    <w:rsid w:val="00610B13"/>
    <w:rsid w:val="00644F5D"/>
    <w:rsid w:val="007072B1"/>
    <w:rsid w:val="00774F38"/>
    <w:rsid w:val="00993DFE"/>
    <w:rsid w:val="009A1A31"/>
    <w:rsid w:val="00A757A4"/>
    <w:rsid w:val="00A94385"/>
    <w:rsid w:val="00AF3662"/>
    <w:rsid w:val="00B72556"/>
    <w:rsid w:val="00BD151A"/>
    <w:rsid w:val="00BD4DF4"/>
    <w:rsid w:val="00C27E31"/>
    <w:rsid w:val="00CD4BB3"/>
    <w:rsid w:val="00CE050C"/>
    <w:rsid w:val="00D6753A"/>
    <w:rsid w:val="00DE557B"/>
    <w:rsid w:val="00DE620E"/>
    <w:rsid w:val="00E0592E"/>
    <w:rsid w:val="00E152C0"/>
    <w:rsid w:val="00EC4B38"/>
    <w:rsid w:val="00FB4F94"/>
    <w:rsid w:val="00FB6733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22C9D47-CD83-4068-A512-011BCD5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6C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CE9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D6C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6CE9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94385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D872791-32D9-4FA3-B49F-22629250CB3F}"/>
</file>

<file path=customXml/itemProps2.xml><?xml version="1.0" encoding="utf-8"?>
<ds:datastoreItem xmlns:ds="http://schemas.openxmlformats.org/officeDocument/2006/customXml" ds:itemID="{E8FF8083-63AA-4B8B-A12B-7D8C835E1076}"/>
</file>

<file path=customXml/itemProps3.xml><?xml version="1.0" encoding="utf-8"?>
<ds:datastoreItem xmlns:ds="http://schemas.openxmlformats.org/officeDocument/2006/customXml" ds:itemID="{0CDDF3F9-5787-4153-ABE4-2BD28A2D3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13453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Zsolt</dc:creator>
  <cp:keywords/>
  <dc:description/>
  <cp:lastModifiedBy>Schmidt Gábor dr.</cp:lastModifiedBy>
  <cp:revision>2</cp:revision>
  <dcterms:created xsi:type="dcterms:W3CDTF">2017-11-10T10:18:00Z</dcterms:created>
  <dcterms:modified xsi:type="dcterms:W3CDTF">2017-11-10T10:18:00Z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