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09" w:rsidRPr="00CC5B09" w:rsidRDefault="00CC5B09" w:rsidP="00CC5B09">
      <w:pPr>
        <w:spacing w:before="161" w:after="161" w:line="300" w:lineRule="atLeast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hu-HU"/>
        </w:rPr>
      </w:pPr>
      <w:bookmarkStart w:id="0" w:name="_GoBack"/>
      <w:bookmarkEnd w:id="0"/>
      <w:r w:rsidRPr="00CC5B09">
        <w:rPr>
          <w:rFonts w:ascii="Arial" w:eastAsia="Times New Roman" w:hAnsi="Arial" w:cs="Arial"/>
          <w:caps/>
          <w:noProof/>
          <w:color w:val="000000"/>
          <w:spacing w:val="15"/>
          <w:kern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k_17_galeria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B09">
        <w:rPr>
          <w:rFonts w:ascii="Arial" w:eastAsia="Times New Roman" w:hAnsi="Arial" w:cs="Arial"/>
          <w:caps/>
          <w:color w:val="000000"/>
          <w:spacing w:val="15"/>
          <w:kern w:val="36"/>
          <w:lang w:eastAsia="hu-HU"/>
        </w:rPr>
        <w:t>Nyári környezetvédelmi tábor Pilisszántón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lang w:eastAsia="hu-HU"/>
        </w:rPr>
      </w:pPr>
      <w:r w:rsidRPr="00CC5B09">
        <w:rPr>
          <w:rFonts w:ascii="Arial" w:eastAsia="Times New Roman" w:hAnsi="Arial" w:cs="Arial"/>
          <w:color w:val="000000"/>
          <w:lang w:eastAsia="hu-HU"/>
        </w:rPr>
        <w:t>Az elmúlt két év tapasztalatait felhasználva fejlesztjük tovább nyári táborunkat: a Deák17 Galérián kívül, Pilisszántón rendezzük meg körny</w:t>
      </w:r>
      <w:r w:rsidR="008E6867">
        <w:rPr>
          <w:rFonts w:ascii="Arial" w:eastAsia="Times New Roman" w:hAnsi="Arial" w:cs="Arial"/>
          <w:color w:val="000000"/>
          <w:lang w:eastAsia="hu-HU"/>
        </w:rPr>
        <w:t xml:space="preserve">ezetvédelmi foglalkozásainkat. </w:t>
      </w:r>
      <w:r w:rsidRPr="00CC5B09">
        <w:rPr>
          <w:rFonts w:ascii="Arial" w:eastAsia="Times New Roman" w:hAnsi="Arial" w:cs="Arial"/>
          <w:color w:val="000000"/>
          <w:lang w:eastAsia="hu-HU"/>
        </w:rPr>
        <w:t>A helyi viszonyokat felmérve és kihasználva a tábor során a legújabb kortárs építés</w:t>
      </w:r>
      <w:r>
        <w:rPr>
          <w:rFonts w:ascii="Arial" w:eastAsia="Times New Roman" w:hAnsi="Arial" w:cs="Arial"/>
          <w:color w:val="000000"/>
          <w:lang w:eastAsia="hu-HU"/>
        </w:rPr>
        <w:t>zeti trendek nyomába szegődünk. Megismerked</w:t>
      </w:r>
      <w:r w:rsidRPr="00CC5B09">
        <w:rPr>
          <w:rFonts w:ascii="Arial" w:eastAsia="Times New Roman" w:hAnsi="Arial" w:cs="Arial"/>
          <w:color w:val="000000"/>
          <w:lang w:eastAsia="hu-HU"/>
        </w:rPr>
        <w:t>ünk a fenntartható építészettel és a megújuló energiák (víz, szél, nap, geotermikus energia) által működő inspiratív létesítményekkel. Csapatokban különböző megújuló energiák által működtetett saját minirendszert építünk makett formájában.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  <w:r w:rsidRPr="00CC5B09">
        <w:rPr>
          <w:rFonts w:ascii="Arial" w:eastAsia="Times New Roman" w:hAnsi="Arial" w:cs="Arial"/>
          <w:color w:val="000000"/>
          <w:lang w:eastAsia="hu-HU"/>
        </w:rPr>
        <w:t>A 2017-es nyári tábort fővárosi köznevelési intézményekbe járó gyermekek és diákok számára hirdetjük meg.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Időszak: </w:t>
      </w:r>
      <w:r w:rsidRPr="00CC5B09">
        <w:rPr>
          <w:rFonts w:ascii="Arial" w:eastAsia="Times New Roman" w:hAnsi="Arial" w:cs="Arial"/>
          <w:color w:val="000000"/>
          <w:lang w:eastAsia="hu-HU"/>
        </w:rPr>
        <w:t xml:space="preserve">2017. július 17. - 21. és július 24-28. között összesen 2x5nap. A programok naponta 8.00-20.00 óra között </w:t>
      </w:r>
      <w:r w:rsidR="008E6867">
        <w:rPr>
          <w:rFonts w:ascii="Arial" w:eastAsia="Times New Roman" w:hAnsi="Arial" w:cs="Arial"/>
          <w:color w:val="000000"/>
          <w:lang w:eastAsia="hu-HU"/>
        </w:rPr>
        <w:t xml:space="preserve">lennének, közben 3x étkezéssel, </w:t>
      </w:r>
      <w:r w:rsidRPr="00CC5B09">
        <w:rPr>
          <w:rFonts w:ascii="Arial" w:eastAsia="Times New Roman" w:hAnsi="Arial" w:cs="Arial"/>
          <w:color w:val="000000"/>
          <w:lang w:eastAsia="hu-HU"/>
        </w:rPr>
        <w:t>ott alvós jelleggel, hétfő déltől szombat délig.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  <w:r w:rsidRPr="00CC5B09">
        <w:rPr>
          <w:rFonts w:ascii="Arial" w:eastAsia="Times New Roman" w:hAnsi="Arial" w:cs="Arial"/>
          <w:b/>
          <w:bCs/>
          <w:color w:val="000000"/>
          <w:lang w:eastAsia="hu-HU"/>
        </w:rPr>
        <w:t>Helyszín</w:t>
      </w:r>
      <w:r w:rsidRPr="00CC5B09">
        <w:rPr>
          <w:rFonts w:ascii="Arial" w:eastAsia="Times New Roman" w:hAnsi="Arial" w:cs="Arial"/>
          <w:color w:val="000000"/>
          <w:lang w:eastAsia="hu-HU"/>
        </w:rPr>
        <w:t>: Pilisszántó, gyermektábor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  <w:r w:rsidRPr="00CC5B09">
        <w:rPr>
          <w:rFonts w:ascii="Arial" w:eastAsia="Times New Roman" w:hAnsi="Arial" w:cs="Arial"/>
          <w:b/>
          <w:bCs/>
          <w:color w:val="000000"/>
          <w:lang w:eastAsia="hu-HU"/>
        </w:rPr>
        <w:t>Érkezés:</w:t>
      </w:r>
      <w:r w:rsidRPr="00CC5B09">
        <w:rPr>
          <w:rFonts w:ascii="Arial" w:eastAsia="Times New Roman" w:hAnsi="Arial" w:cs="Arial"/>
          <w:color w:val="000000"/>
          <w:lang w:eastAsia="hu-HU"/>
        </w:rPr>
        <w:t xml:space="preserve"> július 17. és 24. hétfő 10</w:t>
      </w:r>
      <w:r w:rsidR="008E6867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CC5B09">
        <w:rPr>
          <w:rFonts w:ascii="Arial" w:eastAsia="Times New Roman" w:hAnsi="Arial" w:cs="Arial"/>
          <w:color w:val="000000"/>
          <w:lang w:eastAsia="hu-HU"/>
        </w:rPr>
        <w:t>órától busszal Deák17 Galériából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  <w:r w:rsidRPr="00CC5B09">
        <w:rPr>
          <w:rFonts w:ascii="Arial" w:eastAsia="Times New Roman" w:hAnsi="Arial" w:cs="Arial"/>
          <w:b/>
          <w:bCs/>
          <w:color w:val="000000"/>
          <w:lang w:eastAsia="hu-HU"/>
        </w:rPr>
        <w:t>Távozás:</w:t>
      </w:r>
      <w:r w:rsidR="008E6867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CC5B09">
        <w:rPr>
          <w:rFonts w:ascii="Arial" w:eastAsia="Times New Roman" w:hAnsi="Arial" w:cs="Arial"/>
          <w:color w:val="000000"/>
          <w:lang w:eastAsia="hu-HU"/>
        </w:rPr>
        <w:t>július 21, ill. 28. péntek 16 órakor Deák17 Galériába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  <w:r w:rsidRPr="00CC5B09">
        <w:rPr>
          <w:rFonts w:ascii="Arial" w:eastAsia="Times New Roman" w:hAnsi="Arial" w:cs="Arial"/>
          <w:b/>
          <w:bCs/>
          <w:color w:val="000000"/>
          <w:lang w:eastAsia="hu-HU"/>
        </w:rPr>
        <w:t>Korosztály</w:t>
      </w:r>
      <w:r w:rsidRPr="00CC5B09">
        <w:rPr>
          <w:rFonts w:ascii="Arial" w:eastAsia="Times New Roman" w:hAnsi="Arial" w:cs="Arial"/>
          <w:color w:val="000000"/>
          <w:lang w:eastAsia="hu-HU"/>
        </w:rPr>
        <w:t>: általános iskola felső tagozatosok, 10-15 éveseknek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  <w:r w:rsidRPr="00CC5B09">
        <w:rPr>
          <w:rFonts w:ascii="Arial" w:eastAsia="Times New Roman" w:hAnsi="Arial" w:cs="Arial"/>
          <w:b/>
          <w:bCs/>
          <w:color w:val="000000"/>
          <w:lang w:eastAsia="hu-HU"/>
        </w:rPr>
        <w:t>Létszám</w:t>
      </w:r>
      <w:r w:rsidRPr="00CC5B09">
        <w:rPr>
          <w:rFonts w:ascii="Arial" w:eastAsia="Times New Roman" w:hAnsi="Arial" w:cs="Arial"/>
          <w:color w:val="000000"/>
          <w:lang w:eastAsia="hu-HU"/>
        </w:rPr>
        <w:t>: 25 fő hetente, összesen 50 fő</w:t>
      </w:r>
      <w:r w:rsidR="008E6867">
        <w:rPr>
          <w:rFonts w:ascii="Arial" w:eastAsia="Times New Roman" w:hAnsi="Arial" w:cs="Arial"/>
          <w:color w:val="000000"/>
          <w:lang w:eastAsia="hu-HU"/>
        </w:rPr>
        <w:t xml:space="preserve"> részére biztosítunk lehetőséget a részévételre.</w:t>
      </w: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</w:p>
    <w:p w:rsidR="00CC5B09" w:rsidRPr="00CC5B09" w:rsidRDefault="00CC5B09" w:rsidP="00CC5B09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lang w:eastAsia="hu-HU"/>
        </w:rPr>
      </w:pPr>
      <w:r w:rsidRPr="00CC5B09">
        <w:rPr>
          <w:rFonts w:ascii="Arial" w:eastAsia="Times New Roman" w:hAnsi="Arial" w:cs="Arial"/>
          <w:color w:val="000000"/>
          <w:lang w:eastAsia="hu-HU"/>
        </w:rPr>
        <w:t xml:space="preserve">Jelentkezés emailben a </w:t>
      </w:r>
      <w:hyperlink r:id="rId5" w:history="1">
        <w:r w:rsidRPr="00A85EEA">
          <w:rPr>
            <w:rStyle w:val="Hiperhivatkozs"/>
            <w:rFonts w:ascii="Arial" w:eastAsia="Times New Roman" w:hAnsi="Arial" w:cs="Arial"/>
            <w:lang w:eastAsia="hu-HU"/>
          </w:rPr>
          <w:t>muzeumpedagogia@deak17galeria.hu</w:t>
        </w:r>
      </w:hyperlink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CC5B09">
        <w:rPr>
          <w:rFonts w:ascii="Arial" w:eastAsia="Times New Roman" w:hAnsi="Arial" w:cs="Arial"/>
          <w:color w:val="000000"/>
          <w:lang w:eastAsia="hu-HU"/>
        </w:rPr>
        <w:t>címen. </w:t>
      </w:r>
    </w:p>
    <w:p w:rsidR="00F83922" w:rsidRPr="00CC5B09" w:rsidRDefault="008E68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178435</wp:posOffset>
            </wp:positionV>
            <wp:extent cx="1781175" cy="1209675"/>
            <wp:effectExtent l="0" t="0" r="9525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67">
        <w:rPr>
          <w:rFonts w:ascii="Arial" w:hAnsi="Arial" w:cs="Arial"/>
          <w:noProof/>
          <w:lang w:eastAsia="hu-HU"/>
        </w:rPr>
        <w:drawing>
          <wp:inline distT="0" distB="0" distL="0" distR="0">
            <wp:extent cx="1704975" cy="15049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922" w:rsidRPr="00CC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09"/>
    <w:rsid w:val="000110C1"/>
    <w:rsid w:val="00025FFF"/>
    <w:rsid w:val="00075AAC"/>
    <w:rsid w:val="000B51F8"/>
    <w:rsid w:val="000D1E36"/>
    <w:rsid w:val="00120148"/>
    <w:rsid w:val="001633F9"/>
    <w:rsid w:val="00192C74"/>
    <w:rsid w:val="001B741C"/>
    <w:rsid w:val="001C688D"/>
    <w:rsid w:val="001D489A"/>
    <w:rsid w:val="001F5CF3"/>
    <w:rsid w:val="0021476A"/>
    <w:rsid w:val="00215E87"/>
    <w:rsid w:val="002213D0"/>
    <w:rsid w:val="00251AD9"/>
    <w:rsid w:val="002A5DA9"/>
    <w:rsid w:val="002B3D14"/>
    <w:rsid w:val="002C30E8"/>
    <w:rsid w:val="002E1D87"/>
    <w:rsid w:val="002E5D3D"/>
    <w:rsid w:val="002F4721"/>
    <w:rsid w:val="003421FF"/>
    <w:rsid w:val="003A6B6A"/>
    <w:rsid w:val="003B12A1"/>
    <w:rsid w:val="003C6FFA"/>
    <w:rsid w:val="004162FE"/>
    <w:rsid w:val="0043514E"/>
    <w:rsid w:val="0045661F"/>
    <w:rsid w:val="00461A08"/>
    <w:rsid w:val="004B014D"/>
    <w:rsid w:val="004E0EF3"/>
    <w:rsid w:val="004E37CC"/>
    <w:rsid w:val="0050654E"/>
    <w:rsid w:val="005111C8"/>
    <w:rsid w:val="00521330"/>
    <w:rsid w:val="005660AB"/>
    <w:rsid w:val="00581CF2"/>
    <w:rsid w:val="00594BB5"/>
    <w:rsid w:val="005D33A0"/>
    <w:rsid w:val="00606DB8"/>
    <w:rsid w:val="006225E9"/>
    <w:rsid w:val="006229B3"/>
    <w:rsid w:val="00686AB8"/>
    <w:rsid w:val="00695860"/>
    <w:rsid w:val="006A19E1"/>
    <w:rsid w:val="006F486F"/>
    <w:rsid w:val="006F5014"/>
    <w:rsid w:val="007027EB"/>
    <w:rsid w:val="00755F92"/>
    <w:rsid w:val="0075610C"/>
    <w:rsid w:val="007726F0"/>
    <w:rsid w:val="00772C54"/>
    <w:rsid w:val="00785EE7"/>
    <w:rsid w:val="007D0488"/>
    <w:rsid w:val="007F7B8F"/>
    <w:rsid w:val="0080052D"/>
    <w:rsid w:val="00803A8D"/>
    <w:rsid w:val="00804F86"/>
    <w:rsid w:val="00836B48"/>
    <w:rsid w:val="008416A0"/>
    <w:rsid w:val="00847851"/>
    <w:rsid w:val="0087081F"/>
    <w:rsid w:val="00892A7D"/>
    <w:rsid w:val="008E6867"/>
    <w:rsid w:val="008F7231"/>
    <w:rsid w:val="00934039"/>
    <w:rsid w:val="0094775E"/>
    <w:rsid w:val="00965DE0"/>
    <w:rsid w:val="00985F58"/>
    <w:rsid w:val="009A53BC"/>
    <w:rsid w:val="009B2B10"/>
    <w:rsid w:val="009B47A8"/>
    <w:rsid w:val="009C37A7"/>
    <w:rsid w:val="00A30A0C"/>
    <w:rsid w:val="00A31F45"/>
    <w:rsid w:val="00A440C1"/>
    <w:rsid w:val="00A4705B"/>
    <w:rsid w:val="00A92E74"/>
    <w:rsid w:val="00A96691"/>
    <w:rsid w:val="00AB1C45"/>
    <w:rsid w:val="00AB550B"/>
    <w:rsid w:val="00AF39AA"/>
    <w:rsid w:val="00B07B31"/>
    <w:rsid w:val="00B1154F"/>
    <w:rsid w:val="00B54A70"/>
    <w:rsid w:val="00B847B2"/>
    <w:rsid w:val="00B86FE3"/>
    <w:rsid w:val="00BA2C66"/>
    <w:rsid w:val="00BC4E8C"/>
    <w:rsid w:val="00BD26B6"/>
    <w:rsid w:val="00BE174D"/>
    <w:rsid w:val="00BF44F4"/>
    <w:rsid w:val="00C02116"/>
    <w:rsid w:val="00C336AB"/>
    <w:rsid w:val="00C5678F"/>
    <w:rsid w:val="00C64E6C"/>
    <w:rsid w:val="00C86DE8"/>
    <w:rsid w:val="00CB383B"/>
    <w:rsid w:val="00CC5B09"/>
    <w:rsid w:val="00D22706"/>
    <w:rsid w:val="00D44B69"/>
    <w:rsid w:val="00D77DD9"/>
    <w:rsid w:val="00D84DFA"/>
    <w:rsid w:val="00D9218F"/>
    <w:rsid w:val="00DE6C6B"/>
    <w:rsid w:val="00DF0AA1"/>
    <w:rsid w:val="00E06CAA"/>
    <w:rsid w:val="00E3015A"/>
    <w:rsid w:val="00E33D53"/>
    <w:rsid w:val="00E4658B"/>
    <w:rsid w:val="00E62AC0"/>
    <w:rsid w:val="00E96451"/>
    <w:rsid w:val="00EA1E2A"/>
    <w:rsid w:val="00EB20E6"/>
    <w:rsid w:val="00EB4301"/>
    <w:rsid w:val="00EF2E27"/>
    <w:rsid w:val="00F172A2"/>
    <w:rsid w:val="00F23AAC"/>
    <w:rsid w:val="00F265B8"/>
    <w:rsid w:val="00F27261"/>
    <w:rsid w:val="00F51E83"/>
    <w:rsid w:val="00F83922"/>
    <w:rsid w:val="00FA7D65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7EE2-A9CA-40E4-8FD9-8F28E1C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5B09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C5B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muzeumpedagogia@deak17galeria.hu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A159C0E-4F89-42F1-8C1C-65FAC0AB4274}"/>
</file>

<file path=customXml/itemProps2.xml><?xml version="1.0" encoding="utf-8"?>
<ds:datastoreItem xmlns:ds="http://schemas.openxmlformats.org/officeDocument/2006/customXml" ds:itemID="{3768BDEE-C619-4B64-8977-12895E2EB198}"/>
</file>

<file path=customXml/itemProps3.xml><?xml version="1.0" encoding="utf-8"?>
<ds:datastoreItem xmlns:ds="http://schemas.openxmlformats.org/officeDocument/2006/customXml" ds:itemID="{59C775E9-5B69-4280-9229-BC6ACDE00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Valentina</dc:creator>
  <cp:keywords/>
  <dc:description/>
  <cp:lastModifiedBy>Schmidt Gábor dr.</cp:lastModifiedBy>
  <cp:revision>2</cp:revision>
  <dcterms:created xsi:type="dcterms:W3CDTF">2017-05-29T11:19:00Z</dcterms:created>
  <dcterms:modified xsi:type="dcterms:W3CDTF">2017-05-29T11:19:00Z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